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908"/>
      </w:tblGrid>
      <w:tr w:rsidR="00A900AA" w:rsidRPr="0043043D" w:rsidTr="00786A0C">
        <w:tc>
          <w:tcPr>
            <w:tcW w:w="8880" w:type="dxa"/>
            <w:gridSpan w:val="2"/>
            <w:shd w:val="clear" w:color="auto" w:fill="E0E0E0"/>
          </w:tcPr>
          <w:p w:rsidR="00A900AA" w:rsidRPr="0043043D" w:rsidRDefault="00A900AA">
            <w:pPr>
              <w:rPr>
                <w:b/>
                <w:u w:val="single"/>
              </w:rPr>
            </w:pPr>
            <w:r w:rsidRPr="0043043D">
              <w:rPr>
                <w:b/>
                <w:u w:val="single"/>
              </w:rPr>
              <w:t xml:space="preserve"> </w:t>
            </w:r>
          </w:p>
          <w:p w:rsidR="00A900AA" w:rsidRPr="0043043D" w:rsidRDefault="00A900AA" w:rsidP="0043043D">
            <w:pPr>
              <w:jc w:val="center"/>
              <w:rPr>
                <w:rFonts w:ascii="Arial" w:hAnsi="Arial" w:cs="Arial"/>
                <w:b/>
                <w:sz w:val="28"/>
                <w:szCs w:val="28"/>
              </w:rPr>
            </w:pPr>
            <w:r w:rsidRPr="0043043D">
              <w:rPr>
                <w:rFonts w:ascii="Arial" w:hAnsi="Arial" w:cs="Arial"/>
                <w:b/>
                <w:sz w:val="28"/>
                <w:szCs w:val="28"/>
              </w:rPr>
              <w:t>Programa de Apoyo al Departamento de Graduados</w:t>
            </w:r>
          </w:p>
          <w:p w:rsidR="00A900AA" w:rsidRPr="0043043D" w:rsidRDefault="00A900AA">
            <w:pPr>
              <w:rPr>
                <w:b/>
                <w:u w:val="single"/>
              </w:rPr>
            </w:pPr>
          </w:p>
          <w:p w:rsidR="00A900AA" w:rsidRPr="0043043D" w:rsidRDefault="00A900AA" w:rsidP="00786A0C">
            <w:pPr>
              <w:jc w:val="right"/>
              <w:rPr>
                <w:b/>
                <w:u w:val="single"/>
              </w:rPr>
            </w:pPr>
          </w:p>
        </w:tc>
      </w:tr>
      <w:tr w:rsidR="00F630BF" w:rsidRPr="00786A0C" w:rsidTr="00786A0C">
        <w:tc>
          <w:tcPr>
            <w:tcW w:w="2972" w:type="dxa"/>
            <w:shd w:val="clear" w:color="auto" w:fill="E0E0E0"/>
          </w:tcPr>
          <w:p w:rsidR="00F630BF" w:rsidRPr="0043043D" w:rsidRDefault="00F630BF" w:rsidP="00A900AA">
            <w:pPr>
              <w:rPr>
                <w:b/>
                <w:sz w:val="22"/>
                <w:szCs w:val="22"/>
              </w:rPr>
            </w:pPr>
            <w:r w:rsidRPr="0043043D">
              <w:rPr>
                <w:b/>
                <w:sz w:val="22"/>
                <w:szCs w:val="22"/>
              </w:rPr>
              <w:t>Nombre del Curso:</w:t>
            </w:r>
          </w:p>
          <w:p w:rsidR="00F630BF" w:rsidRPr="0043043D" w:rsidRDefault="00F630BF">
            <w:pPr>
              <w:rPr>
                <w:b/>
                <w:sz w:val="22"/>
                <w:szCs w:val="22"/>
                <w:u w:val="single"/>
              </w:rPr>
            </w:pPr>
          </w:p>
        </w:tc>
        <w:tc>
          <w:tcPr>
            <w:tcW w:w="5908" w:type="dxa"/>
          </w:tcPr>
          <w:p w:rsidR="00F630BF" w:rsidRDefault="001A5296" w:rsidP="00613362">
            <w:pPr>
              <w:pStyle w:val="NormalWeb"/>
              <w:shd w:val="clear" w:color="auto" w:fill="FFFFFF"/>
              <w:spacing w:before="0" w:beforeAutospacing="0" w:after="0" w:afterAutospacing="0" w:line="286" w:lineRule="atLeast"/>
              <w:jc w:val="center"/>
              <w:rPr>
                <w:rFonts w:asciiTheme="minorHAnsi" w:hAnsiTheme="minorHAnsi" w:cstheme="minorHAnsi"/>
                <w:b/>
                <w:caps/>
                <w:sz w:val="22"/>
                <w:szCs w:val="22"/>
                <w:lang w:val="es-ES"/>
              </w:rPr>
            </w:pPr>
            <w:r w:rsidRPr="001D2798">
              <w:rPr>
                <w:rFonts w:asciiTheme="minorHAnsi" w:hAnsiTheme="minorHAnsi" w:cstheme="minorHAnsi"/>
                <w:b/>
                <w:caps/>
                <w:sz w:val="22"/>
                <w:szCs w:val="22"/>
                <w:lang w:val="es-ES"/>
              </w:rPr>
              <w:t>Síntesis, caracterización y aplicaciones de tamices moleculares</w:t>
            </w:r>
          </w:p>
          <w:p w:rsidR="00786A0C" w:rsidRPr="00786A0C" w:rsidRDefault="00786A0C" w:rsidP="00613362">
            <w:pPr>
              <w:pStyle w:val="NormalWeb"/>
              <w:shd w:val="clear" w:color="auto" w:fill="FFFFFF"/>
              <w:spacing w:before="0" w:beforeAutospacing="0" w:after="0" w:afterAutospacing="0" w:line="286" w:lineRule="atLeast"/>
              <w:jc w:val="center"/>
              <w:rPr>
                <w:rFonts w:asciiTheme="minorHAnsi" w:hAnsiTheme="minorHAnsi"/>
                <w:b/>
                <w:sz w:val="22"/>
                <w:szCs w:val="22"/>
                <w:u w:val="single"/>
              </w:rPr>
            </w:pPr>
            <w:r w:rsidRPr="00786A0C">
              <w:rPr>
                <w:rFonts w:asciiTheme="minorHAnsi" w:hAnsiTheme="minorHAnsi"/>
                <w:b/>
                <w:sz w:val="22"/>
                <w:szCs w:val="22"/>
                <w:u w:val="single"/>
              </w:rPr>
              <w:t>Prof</w:t>
            </w:r>
            <w:r w:rsidRPr="00786A0C">
              <w:rPr>
                <w:rFonts w:asciiTheme="minorHAnsi" w:hAnsiTheme="minorHAnsi"/>
                <w:b/>
                <w:sz w:val="22"/>
                <w:szCs w:val="22"/>
                <w:u w:val="single"/>
              </w:rPr>
              <w:t>. SIBELE BERENICE CASTELLÃ PERGHER</w:t>
            </w:r>
          </w:p>
          <w:p w:rsidR="00786A0C" w:rsidRPr="00786A0C" w:rsidRDefault="00786A0C" w:rsidP="00613362">
            <w:pPr>
              <w:pStyle w:val="NormalWeb"/>
              <w:shd w:val="clear" w:color="auto" w:fill="FFFFFF"/>
              <w:spacing w:before="0" w:beforeAutospacing="0" w:after="0" w:afterAutospacing="0" w:line="286" w:lineRule="atLeast"/>
              <w:jc w:val="center"/>
              <w:rPr>
                <w:rFonts w:asciiTheme="minorHAnsi" w:hAnsiTheme="minorHAnsi" w:cstheme="minorHAnsi"/>
                <w:b/>
                <w:caps/>
                <w:sz w:val="22"/>
                <w:szCs w:val="22"/>
                <w:lang w:val="es-ES"/>
              </w:rPr>
            </w:pPr>
            <w:r w:rsidRPr="00786A0C">
              <w:rPr>
                <w:rFonts w:asciiTheme="minorHAnsi" w:hAnsiTheme="minorHAnsi"/>
                <w:sz w:val="22"/>
                <w:szCs w:val="22"/>
                <w:lang w:val="es-ES"/>
              </w:rPr>
              <w:t>Universidade Federal do Rio Grande do Norte  (UFRGN)</w:t>
            </w:r>
            <w:r>
              <w:rPr>
                <w:rFonts w:asciiTheme="minorHAnsi" w:hAnsiTheme="minorHAnsi"/>
                <w:sz w:val="22"/>
                <w:szCs w:val="22"/>
                <w:lang w:val="es-ES"/>
              </w:rPr>
              <w:t>, Brasil</w:t>
            </w:r>
          </w:p>
        </w:tc>
      </w:tr>
      <w:tr w:rsidR="00F630BF" w:rsidRPr="0049167C" w:rsidTr="00786A0C">
        <w:tc>
          <w:tcPr>
            <w:tcW w:w="2972" w:type="dxa"/>
            <w:shd w:val="clear" w:color="auto" w:fill="E0E0E0"/>
          </w:tcPr>
          <w:p w:rsidR="00F630BF" w:rsidRPr="0043043D" w:rsidRDefault="00F630BF" w:rsidP="00A900AA">
            <w:pPr>
              <w:rPr>
                <w:b/>
                <w:sz w:val="22"/>
                <w:szCs w:val="22"/>
              </w:rPr>
            </w:pPr>
            <w:r w:rsidRPr="0043043D">
              <w:rPr>
                <w:b/>
                <w:sz w:val="22"/>
                <w:szCs w:val="22"/>
              </w:rPr>
              <w:t>Temario Básico:</w:t>
            </w:r>
          </w:p>
          <w:p w:rsidR="00F630BF" w:rsidRPr="0043043D" w:rsidRDefault="00F630BF" w:rsidP="00A900AA">
            <w:pPr>
              <w:rPr>
                <w:b/>
                <w:sz w:val="22"/>
                <w:szCs w:val="22"/>
              </w:rPr>
            </w:pPr>
          </w:p>
        </w:tc>
        <w:tc>
          <w:tcPr>
            <w:tcW w:w="5908" w:type="dxa"/>
          </w:tcPr>
          <w:p w:rsidR="0049167C" w:rsidRPr="00A607AE" w:rsidRDefault="0049167C" w:rsidP="0049167C">
            <w:pPr>
              <w:rPr>
                <w:rFonts w:asciiTheme="minorHAnsi" w:hAnsiTheme="minorHAnsi" w:cstheme="minorHAnsi"/>
                <w:sz w:val="22"/>
                <w:szCs w:val="22"/>
              </w:rPr>
            </w:pPr>
          </w:p>
          <w:p w:rsidR="001A5296" w:rsidRPr="00A607AE" w:rsidRDefault="001A5296" w:rsidP="001A5296">
            <w:pPr>
              <w:pStyle w:val="Prrafodelista"/>
              <w:numPr>
                <w:ilvl w:val="0"/>
                <w:numId w:val="9"/>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Introducción a la catálisis heterogénea</w:t>
            </w:r>
          </w:p>
          <w:p w:rsidR="001A5296" w:rsidRPr="00A607AE" w:rsidRDefault="001A5296" w:rsidP="001A5296">
            <w:pPr>
              <w:pStyle w:val="Prrafodelista"/>
              <w:numPr>
                <w:ilvl w:val="0"/>
                <w:numId w:val="9"/>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Síntesis de tamices moleculares: </w:t>
            </w:r>
          </w:p>
          <w:p w:rsidR="001A5296" w:rsidRPr="00A607AE" w:rsidRDefault="001A5296" w:rsidP="001A5296">
            <w:pPr>
              <w:pStyle w:val="Prrafodelista"/>
              <w:numPr>
                <w:ilvl w:val="1"/>
                <w:numId w:val="10"/>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Zeolitas,</w:t>
            </w:r>
          </w:p>
          <w:p w:rsidR="001A5296" w:rsidRPr="00A607AE" w:rsidRDefault="001A5296" w:rsidP="001A5296">
            <w:pPr>
              <w:pStyle w:val="Prrafodelista"/>
              <w:numPr>
                <w:ilvl w:val="1"/>
                <w:numId w:val="10"/>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 Materiales Mesoporosos,</w:t>
            </w:r>
          </w:p>
          <w:p w:rsidR="001A5296" w:rsidRPr="00A607AE" w:rsidRDefault="001A5296" w:rsidP="001A5296">
            <w:pPr>
              <w:pStyle w:val="Prrafodelista"/>
              <w:numPr>
                <w:ilvl w:val="1"/>
                <w:numId w:val="10"/>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 Materiales Lamelares, </w:t>
            </w:r>
          </w:p>
          <w:p w:rsidR="001A5296" w:rsidRPr="00A607AE" w:rsidRDefault="001A5296" w:rsidP="001A5296">
            <w:pPr>
              <w:pStyle w:val="Prrafodelista"/>
              <w:numPr>
                <w:ilvl w:val="1"/>
                <w:numId w:val="10"/>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Arcillas Pilareadas,</w:t>
            </w:r>
          </w:p>
          <w:p w:rsidR="001A5296" w:rsidRPr="00A607AE" w:rsidRDefault="001A5296" w:rsidP="001A5296">
            <w:pPr>
              <w:pStyle w:val="Prrafodelista"/>
              <w:numPr>
                <w:ilvl w:val="1"/>
                <w:numId w:val="10"/>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Arcillas poliheteroestructuradas,</w:t>
            </w:r>
          </w:p>
          <w:p w:rsidR="001A5296" w:rsidRPr="00A607AE" w:rsidRDefault="001A5296" w:rsidP="001A5296">
            <w:pPr>
              <w:pStyle w:val="Prrafodelista"/>
              <w:numPr>
                <w:ilvl w:val="1"/>
                <w:numId w:val="10"/>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 Materiales Lamelares Pilareados, </w:t>
            </w:r>
          </w:p>
          <w:p w:rsidR="001A5296" w:rsidRPr="00A607AE" w:rsidRDefault="001A5296" w:rsidP="001A5296">
            <w:pPr>
              <w:pStyle w:val="Prrafodelista"/>
              <w:numPr>
                <w:ilvl w:val="1"/>
                <w:numId w:val="10"/>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Materiales Lamelares Deslaminados, </w:t>
            </w:r>
          </w:p>
          <w:p w:rsidR="001A5296" w:rsidRPr="00A607AE" w:rsidRDefault="001A5296" w:rsidP="001A5296">
            <w:pPr>
              <w:pStyle w:val="Prrafodelista"/>
              <w:numPr>
                <w:ilvl w:val="1"/>
                <w:numId w:val="10"/>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Materiales Hierarquicos, etc.</w:t>
            </w:r>
          </w:p>
          <w:p w:rsidR="001A5296" w:rsidRPr="00A607AE" w:rsidRDefault="001A5296" w:rsidP="001A5296">
            <w:pPr>
              <w:pStyle w:val="Prrafodelista"/>
              <w:numPr>
                <w:ilvl w:val="0"/>
                <w:numId w:val="9"/>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Caracterización aplicada a los Tamices Moleculares:</w:t>
            </w:r>
          </w:p>
          <w:p w:rsidR="001A5296" w:rsidRPr="00A607AE" w:rsidRDefault="001A5296" w:rsidP="001A5296">
            <w:pPr>
              <w:pStyle w:val="Prrafodelista"/>
              <w:numPr>
                <w:ilvl w:val="1"/>
                <w:numId w:val="11"/>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 Difracción de rayos X, </w:t>
            </w:r>
          </w:p>
          <w:p w:rsidR="001A5296" w:rsidRPr="00A607AE" w:rsidRDefault="001A5296" w:rsidP="001A5296">
            <w:pPr>
              <w:pStyle w:val="Prrafodelista"/>
              <w:numPr>
                <w:ilvl w:val="1"/>
                <w:numId w:val="11"/>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Medidas de área específica y distribución de tamaño de poros por adsorción de gases, </w:t>
            </w:r>
          </w:p>
          <w:p w:rsidR="001A5296" w:rsidRPr="00A607AE" w:rsidRDefault="001A5296" w:rsidP="001A5296">
            <w:pPr>
              <w:pStyle w:val="Prrafodelista"/>
              <w:numPr>
                <w:ilvl w:val="1"/>
                <w:numId w:val="11"/>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Microscopia electrónica de barrido y transmisión, </w:t>
            </w:r>
          </w:p>
          <w:p w:rsidR="001A5296" w:rsidRPr="00A607AE" w:rsidRDefault="001A5296" w:rsidP="001A5296">
            <w:pPr>
              <w:pStyle w:val="Prrafodelista"/>
              <w:numPr>
                <w:ilvl w:val="1"/>
                <w:numId w:val="11"/>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Análisis químico,</w:t>
            </w:r>
          </w:p>
          <w:p w:rsidR="001A5296" w:rsidRPr="00A607AE" w:rsidRDefault="001A5296" w:rsidP="001A5296">
            <w:pPr>
              <w:pStyle w:val="Prrafodelista"/>
              <w:numPr>
                <w:ilvl w:val="1"/>
                <w:numId w:val="11"/>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Resonancia magnética nuclear, </w:t>
            </w:r>
          </w:p>
          <w:p w:rsidR="001A5296" w:rsidRPr="00A607AE" w:rsidRDefault="001A5296" w:rsidP="001A5296">
            <w:pPr>
              <w:pStyle w:val="Prrafodelista"/>
              <w:numPr>
                <w:ilvl w:val="1"/>
                <w:numId w:val="11"/>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Espectroscopia en la región del infrarrojo,</w:t>
            </w:r>
          </w:p>
          <w:p w:rsidR="001A5296" w:rsidRPr="00A607AE" w:rsidRDefault="001A5296" w:rsidP="001A5296">
            <w:pPr>
              <w:pStyle w:val="Prrafodelista"/>
              <w:numPr>
                <w:ilvl w:val="1"/>
                <w:numId w:val="11"/>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 análisis térmicos, etc.</w:t>
            </w:r>
          </w:p>
          <w:p w:rsidR="001A5296" w:rsidRPr="00A607AE" w:rsidRDefault="001A5296" w:rsidP="001A5296">
            <w:pPr>
              <w:pStyle w:val="Prrafodelista"/>
              <w:numPr>
                <w:ilvl w:val="0"/>
                <w:numId w:val="9"/>
              </w:numPr>
              <w:spacing w:after="200" w:line="276" w:lineRule="auto"/>
              <w:rPr>
                <w:rFonts w:asciiTheme="minorHAnsi" w:hAnsiTheme="minorHAnsi" w:cstheme="minorHAnsi"/>
                <w:sz w:val="22"/>
                <w:szCs w:val="22"/>
                <w:lang w:val="es-ES"/>
              </w:rPr>
            </w:pPr>
            <w:r w:rsidRPr="00A607AE">
              <w:rPr>
                <w:rFonts w:asciiTheme="minorHAnsi" w:hAnsiTheme="minorHAnsi" w:cstheme="minorHAnsi"/>
                <w:sz w:val="22"/>
                <w:szCs w:val="22"/>
                <w:lang w:val="es-ES"/>
              </w:rPr>
              <w:t>Aplicaciones de Tamices Moleculares:</w:t>
            </w:r>
          </w:p>
          <w:p w:rsidR="001A5296" w:rsidRPr="00A607AE" w:rsidRDefault="001A5296" w:rsidP="001A5296">
            <w:pPr>
              <w:pStyle w:val="Prrafodelista"/>
              <w:rPr>
                <w:rFonts w:asciiTheme="minorHAnsi" w:hAnsiTheme="minorHAnsi" w:cstheme="minorHAnsi"/>
                <w:sz w:val="22"/>
                <w:szCs w:val="22"/>
                <w:lang w:val="es-ES"/>
              </w:rPr>
            </w:pPr>
            <w:r w:rsidRPr="00A607AE">
              <w:rPr>
                <w:rFonts w:asciiTheme="minorHAnsi" w:hAnsiTheme="minorHAnsi" w:cstheme="minorHAnsi"/>
                <w:sz w:val="22"/>
                <w:szCs w:val="22"/>
                <w:lang w:val="es-ES"/>
              </w:rPr>
              <w:t>4.1) Procesos adsortivos ,</w:t>
            </w:r>
          </w:p>
          <w:p w:rsidR="001A5296" w:rsidRPr="00A607AE" w:rsidRDefault="001A5296" w:rsidP="001A5296">
            <w:pPr>
              <w:pStyle w:val="Prrafodelista"/>
              <w:rPr>
                <w:rFonts w:asciiTheme="minorHAnsi" w:hAnsiTheme="minorHAnsi" w:cstheme="minorHAnsi"/>
                <w:sz w:val="22"/>
                <w:szCs w:val="22"/>
                <w:lang w:val="es-ES"/>
              </w:rPr>
            </w:pPr>
            <w:r w:rsidRPr="00A607AE">
              <w:rPr>
                <w:rFonts w:asciiTheme="minorHAnsi" w:hAnsiTheme="minorHAnsi" w:cstheme="minorHAnsi"/>
                <w:sz w:val="22"/>
                <w:szCs w:val="22"/>
                <w:lang w:val="es-ES"/>
              </w:rPr>
              <w:t xml:space="preserve">4.2) Procesos de separación </w:t>
            </w:r>
          </w:p>
          <w:p w:rsidR="001A5296" w:rsidRPr="00A607AE" w:rsidRDefault="001A5296" w:rsidP="001A5296">
            <w:pPr>
              <w:pStyle w:val="Prrafodelista"/>
              <w:rPr>
                <w:rFonts w:asciiTheme="minorHAnsi" w:hAnsiTheme="minorHAnsi" w:cstheme="minorHAnsi"/>
                <w:sz w:val="22"/>
                <w:szCs w:val="22"/>
                <w:lang w:val="es-ES"/>
              </w:rPr>
            </w:pPr>
            <w:r w:rsidRPr="00A607AE">
              <w:rPr>
                <w:rFonts w:asciiTheme="minorHAnsi" w:hAnsiTheme="minorHAnsi" w:cstheme="minorHAnsi"/>
                <w:sz w:val="22"/>
                <w:szCs w:val="22"/>
                <w:lang w:val="es-ES"/>
              </w:rPr>
              <w:t>4.3) Procesos catalíticos</w:t>
            </w:r>
          </w:p>
          <w:p w:rsidR="001A5296" w:rsidRPr="00A607AE" w:rsidRDefault="001A5296" w:rsidP="001A5296">
            <w:pPr>
              <w:pStyle w:val="Prrafodelista"/>
              <w:rPr>
                <w:rFonts w:asciiTheme="minorHAnsi" w:hAnsiTheme="minorHAnsi" w:cstheme="minorHAnsi"/>
                <w:sz w:val="22"/>
                <w:szCs w:val="22"/>
                <w:lang w:val="es-ES"/>
              </w:rPr>
            </w:pPr>
          </w:p>
          <w:p w:rsidR="00F630BF" w:rsidRPr="00A607AE" w:rsidRDefault="00F630BF" w:rsidP="00A607AE">
            <w:pPr>
              <w:pStyle w:val="NormalWeb"/>
              <w:shd w:val="clear" w:color="auto" w:fill="FFFFFF"/>
              <w:spacing w:before="0" w:beforeAutospacing="0" w:after="240" w:afterAutospacing="0" w:line="286" w:lineRule="atLeast"/>
              <w:rPr>
                <w:rFonts w:asciiTheme="minorHAnsi" w:hAnsiTheme="minorHAnsi" w:cstheme="minorHAnsi"/>
                <w:sz w:val="22"/>
                <w:szCs w:val="22"/>
              </w:rPr>
            </w:pPr>
          </w:p>
        </w:tc>
      </w:tr>
      <w:tr w:rsidR="00F630BF" w:rsidRPr="0043043D" w:rsidTr="00786A0C">
        <w:tc>
          <w:tcPr>
            <w:tcW w:w="2972" w:type="dxa"/>
            <w:shd w:val="clear" w:color="auto" w:fill="E0E0E0"/>
          </w:tcPr>
          <w:p w:rsidR="00F630BF" w:rsidRPr="0043043D" w:rsidRDefault="00F630BF" w:rsidP="00A900AA">
            <w:pPr>
              <w:rPr>
                <w:b/>
                <w:sz w:val="22"/>
                <w:szCs w:val="22"/>
              </w:rPr>
            </w:pPr>
            <w:r w:rsidRPr="0043043D">
              <w:rPr>
                <w:b/>
                <w:sz w:val="22"/>
                <w:szCs w:val="22"/>
              </w:rPr>
              <w:t>Programa (s) de Posgrado al que estaría destinado:</w:t>
            </w:r>
          </w:p>
          <w:p w:rsidR="00F630BF" w:rsidRPr="0043043D" w:rsidRDefault="00F630BF" w:rsidP="00A900AA">
            <w:pPr>
              <w:rPr>
                <w:b/>
                <w:sz w:val="22"/>
                <w:szCs w:val="22"/>
              </w:rPr>
            </w:pPr>
          </w:p>
        </w:tc>
        <w:tc>
          <w:tcPr>
            <w:tcW w:w="5908" w:type="dxa"/>
          </w:tcPr>
          <w:p w:rsidR="00F630BF" w:rsidRPr="00F630BF" w:rsidRDefault="00F630BF" w:rsidP="00F630BF">
            <w:pPr>
              <w:pStyle w:val="NormalWeb"/>
              <w:numPr>
                <w:ilvl w:val="0"/>
                <w:numId w:val="4"/>
              </w:numPr>
              <w:shd w:val="clear" w:color="auto" w:fill="FFFFFF"/>
              <w:spacing w:before="0" w:beforeAutospacing="0" w:after="240" w:afterAutospacing="0" w:line="286" w:lineRule="atLeast"/>
              <w:ind w:left="342"/>
              <w:rPr>
                <w:rFonts w:asciiTheme="minorHAnsi" w:hAnsiTheme="minorHAnsi" w:cstheme="minorHAnsi"/>
                <w:sz w:val="22"/>
                <w:szCs w:val="22"/>
                <w:lang w:val="es-ES"/>
              </w:rPr>
            </w:pPr>
            <w:r w:rsidRPr="00F630BF">
              <w:rPr>
                <w:rFonts w:asciiTheme="minorHAnsi" w:hAnsiTheme="minorHAnsi" w:cstheme="minorHAnsi"/>
                <w:sz w:val="22"/>
                <w:szCs w:val="22"/>
                <w:lang w:val="es-ES"/>
              </w:rPr>
              <w:t xml:space="preserve">Doctorado y Maestría en Ciencia y Tecnología de los Materiales </w:t>
            </w:r>
          </w:p>
          <w:p w:rsidR="00F630BF" w:rsidRPr="00F630BF" w:rsidRDefault="00F630BF" w:rsidP="00BB3C3A">
            <w:pPr>
              <w:pStyle w:val="NormalWeb"/>
              <w:numPr>
                <w:ilvl w:val="0"/>
                <w:numId w:val="4"/>
              </w:numPr>
              <w:shd w:val="clear" w:color="auto" w:fill="FFFFFF"/>
              <w:spacing w:before="0" w:beforeAutospacing="0" w:after="240" w:afterAutospacing="0" w:line="286" w:lineRule="atLeast"/>
              <w:ind w:left="342"/>
              <w:rPr>
                <w:rFonts w:asciiTheme="minorHAnsi" w:hAnsiTheme="minorHAnsi" w:cstheme="minorHAnsi"/>
                <w:b/>
                <w:sz w:val="22"/>
                <w:szCs w:val="22"/>
                <w:u w:val="single"/>
                <w:lang w:val="es-ES"/>
              </w:rPr>
            </w:pPr>
            <w:r w:rsidRPr="00F630BF">
              <w:rPr>
                <w:rFonts w:asciiTheme="minorHAnsi" w:hAnsiTheme="minorHAnsi" w:cstheme="minorHAnsi"/>
                <w:sz w:val="22"/>
                <w:szCs w:val="22"/>
                <w:lang w:val="es-ES"/>
              </w:rPr>
              <w:t>Doctorado y Maestría en Ingeniería Química</w:t>
            </w:r>
          </w:p>
        </w:tc>
      </w:tr>
      <w:tr w:rsidR="00F630BF" w:rsidRPr="0043043D" w:rsidTr="00786A0C">
        <w:tc>
          <w:tcPr>
            <w:tcW w:w="2972" w:type="dxa"/>
            <w:shd w:val="clear" w:color="auto" w:fill="E0E0E0"/>
          </w:tcPr>
          <w:p w:rsidR="00F630BF" w:rsidRPr="0043043D" w:rsidRDefault="00F630BF" w:rsidP="00A900AA">
            <w:pPr>
              <w:rPr>
                <w:b/>
                <w:sz w:val="22"/>
                <w:szCs w:val="22"/>
              </w:rPr>
            </w:pPr>
            <w:r w:rsidRPr="0043043D">
              <w:rPr>
                <w:b/>
                <w:sz w:val="22"/>
                <w:szCs w:val="22"/>
              </w:rPr>
              <w:t>Duración (en horas):</w:t>
            </w:r>
          </w:p>
          <w:p w:rsidR="00F630BF" w:rsidRPr="0043043D" w:rsidRDefault="00F630BF" w:rsidP="00A900AA">
            <w:pPr>
              <w:rPr>
                <w:b/>
                <w:sz w:val="22"/>
                <w:szCs w:val="22"/>
              </w:rPr>
            </w:pPr>
          </w:p>
        </w:tc>
        <w:tc>
          <w:tcPr>
            <w:tcW w:w="5908" w:type="dxa"/>
          </w:tcPr>
          <w:p w:rsidR="00F630BF" w:rsidRPr="00F630BF" w:rsidRDefault="006C4D19" w:rsidP="00F630BF">
            <w:pPr>
              <w:pStyle w:val="NormalWeb"/>
              <w:shd w:val="clear" w:color="auto" w:fill="FFFFFF"/>
              <w:spacing w:before="0" w:beforeAutospacing="0" w:after="240" w:afterAutospacing="0" w:line="286" w:lineRule="atLeast"/>
              <w:ind w:left="360"/>
              <w:rPr>
                <w:rFonts w:asciiTheme="minorHAnsi" w:hAnsiTheme="minorHAnsi" w:cstheme="minorHAnsi"/>
                <w:b/>
                <w:sz w:val="22"/>
                <w:szCs w:val="22"/>
                <w:u w:val="single"/>
              </w:rPr>
            </w:pPr>
            <w:r>
              <w:rPr>
                <w:rStyle w:val="Textoennegrita"/>
                <w:rFonts w:asciiTheme="minorHAnsi" w:hAnsiTheme="minorHAnsi" w:cstheme="minorHAnsi"/>
                <w:b w:val="0"/>
                <w:sz w:val="22"/>
                <w:szCs w:val="22"/>
              </w:rPr>
              <w:t>32</w:t>
            </w:r>
            <w:bookmarkStart w:id="0" w:name="_GoBack"/>
            <w:bookmarkEnd w:id="0"/>
            <w:r w:rsidR="00F630BF" w:rsidRPr="00F630BF">
              <w:rPr>
                <w:rStyle w:val="Textoennegrita"/>
                <w:rFonts w:asciiTheme="minorHAnsi" w:hAnsiTheme="minorHAnsi" w:cstheme="minorHAnsi"/>
                <w:b w:val="0"/>
                <w:sz w:val="22"/>
                <w:szCs w:val="22"/>
              </w:rPr>
              <w:t xml:space="preserve"> horas</w:t>
            </w:r>
            <w:r w:rsidR="00976C00">
              <w:rPr>
                <w:rStyle w:val="Textoennegrita"/>
                <w:rFonts w:asciiTheme="minorHAnsi" w:hAnsiTheme="minorHAnsi" w:cstheme="minorHAnsi"/>
                <w:b w:val="0"/>
                <w:sz w:val="22"/>
                <w:szCs w:val="22"/>
              </w:rPr>
              <w:t xml:space="preserve"> teorico-practicas</w:t>
            </w:r>
          </w:p>
        </w:tc>
      </w:tr>
      <w:tr w:rsidR="00F630BF" w:rsidRPr="0043043D" w:rsidTr="00786A0C">
        <w:tc>
          <w:tcPr>
            <w:tcW w:w="2972" w:type="dxa"/>
            <w:shd w:val="clear" w:color="auto" w:fill="E0E0E0"/>
          </w:tcPr>
          <w:p w:rsidR="00F630BF" w:rsidRPr="0043043D" w:rsidRDefault="00F630BF" w:rsidP="00A900AA">
            <w:pPr>
              <w:rPr>
                <w:b/>
                <w:sz w:val="22"/>
                <w:szCs w:val="22"/>
              </w:rPr>
            </w:pPr>
            <w:r w:rsidRPr="0043043D">
              <w:rPr>
                <w:b/>
                <w:sz w:val="22"/>
                <w:szCs w:val="22"/>
              </w:rPr>
              <w:t xml:space="preserve">Fecha de Inicio: </w:t>
            </w:r>
          </w:p>
          <w:p w:rsidR="00F630BF" w:rsidRPr="0043043D" w:rsidRDefault="00F630BF" w:rsidP="00A900AA">
            <w:pPr>
              <w:rPr>
                <w:b/>
                <w:sz w:val="22"/>
                <w:szCs w:val="22"/>
              </w:rPr>
            </w:pPr>
          </w:p>
        </w:tc>
        <w:tc>
          <w:tcPr>
            <w:tcW w:w="5908" w:type="dxa"/>
          </w:tcPr>
          <w:p w:rsidR="00F630BF" w:rsidRPr="00613362" w:rsidRDefault="001D2798" w:rsidP="008C152C">
            <w:pPr>
              <w:pStyle w:val="NormalWeb"/>
              <w:shd w:val="clear" w:color="auto" w:fill="FFFFFF"/>
              <w:spacing w:before="0" w:beforeAutospacing="0" w:after="240" w:afterAutospacing="0" w:line="286" w:lineRule="atLeast"/>
              <w:ind w:left="360"/>
              <w:rPr>
                <w:rStyle w:val="Textoennegrita"/>
                <w:rFonts w:asciiTheme="minorHAnsi" w:hAnsiTheme="minorHAnsi" w:cstheme="minorHAnsi"/>
                <w:b w:val="0"/>
                <w:sz w:val="22"/>
                <w:szCs w:val="22"/>
              </w:rPr>
            </w:pPr>
            <w:r>
              <w:rPr>
                <w:rStyle w:val="Textoennegrita"/>
                <w:rFonts w:asciiTheme="minorHAnsi" w:hAnsiTheme="minorHAnsi" w:cstheme="minorHAnsi"/>
                <w:b w:val="0"/>
                <w:sz w:val="22"/>
                <w:szCs w:val="22"/>
              </w:rPr>
              <w:t>29 de noviembre 2016</w:t>
            </w:r>
          </w:p>
        </w:tc>
      </w:tr>
      <w:tr w:rsidR="00F630BF" w:rsidRPr="0043043D" w:rsidTr="00786A0C">
        <w:tc>
          <w:tcPr>
            <w:tcW w:w="2972" w:type="dxa"/>
            <w:shd w:val="clear" w:color="auto" w:fill="E0E0E0"/>
          </w:tcPr>
          <w:p w:rsidR="00F630BF" w:rsidRPr="0043043D" w:rsidRDefault="00F630BF" w:rsidP="00A900AA">
            <w:pPr>
              <w:rPr>
                <w:b/>
                <w:sz w:val="22"/>
                <w:szCs w:val="22"/>
              </w:rPr>
            </w:pPr>
            <w:r w:rsidRPr="0043043D">
              <w:rPr>
                <w:b/>
                <w:sz w:val="22"/>
                <w:szCs w:val="22"/>
              </w:rPr>
              <w:t>Fecha de Finalización:</w:t>
            </w:r>
          </w:p>
          <w:p w:rsidR="00F630BF" w:rsidRPr="0043043D" w:rsidRDefault="00F630BF" w:rsidP="00A900AA">
            <w:pPr>
              <w:rPr>
                <w:b/>
                <w:sz w:val="22"/>
                <w:szCs w:val="22"/>
              </w:rPr>
            </w:pPr>
          </w:p>
        </w:tc>
        <w:tc>
          <w:tcPr>
            <w:tcW w:w="5908" w:type="dxa"/>
          </w:tcPr>
          <w:p w:rsidR="00F630BF" w:rsidRPr="00613362" w:rsidRDefault="001D2798" w:rsidP="008C152C">
            <w:pPr>
              <w:pStyle w:val="NormalWeb"/>
              <w:shd w:val="clear" w:color="auto" w:fill="FFFFFF"/>
              <w:spacing w:before="0" w:beforeAutospacing="0" w:after="240" w:afterAutospacing="0" w:line="286" w:lineRule="atLeast"/>
              <w:ind w:left="360"/>
              <w:rPr>
                <w:rStyle w:val="Textoennegrita"/>
                <w:rFonts w:asciiTheme="minorHAnsi" w:hAnsiTheme="minorHAnsi" w:cstheme="minorHAnsi"/>
                <w:b w:val="0"/>
                <w:sz w:val="22"/>
                <w:szCs w:val="22"/>
              </w:rPr>
            </w:pPr>
            <w:r>
              <w:rPr>
                <w:rStyle w:val="Textoennegrita"/>
                <w:rFonts w:asciiTheme="minorHAnsi" w:hAnsiTheme="minorHAnsi" w:cstheme="minorHAnsi"/>
                <w:b w:val="0"/>
                <w:sz w:val="22"/>
                <w:szCs w:val="22"/>
              </w:rPr>
              <w:t xml:space="preserve"> 2 de diciembre  2016</w:t>
            </w:r>
          </w:p>
        </w:tc>
      </w:tr>
      <w:tr w:rsidR="00F630BF" w:rsidRPr="0043043D" w:rsidTr="00786A0C">
        <w:tc>
          <w:tcPr>
            <w:tcW w:w="2972" w:type="dxa"/>
            <w:tcBorders>
              <w:bottom w:val="single" w:sz="4" w:space="0" w:color="auto"/>
            </w:tcBorders>
            <w:shd w:val="clear" w:color="auto" w:fill="E0E0E0"/>
          </w:tcPr>
          <w:p w:rsidR="00F630BF" w:rsidRPr="0043043D" w:rsidRDefault="00F630BF" w:rsidP="00A900AA">
            <w:pPr>
              <w:rPr>
                <w:b/>
                <w:sz w:val="22"/>
                <w:szCs w:val="22"/>
              </w:rPr>
            </w:pPr>
            <w:r w:rsidRPr="0043043D">
              <w:rPr>
                <w:b/>
                <w:sz w:val="22"/>
                <w:szCs w:val="22"/>
              </w:rPr>
              <w:t xml:space="preserve">Lugar Físico de Realización: </w:t>
            </w:r>
          </w:p>
          <w:p w:rsidR="00F630BF" w:rsidRPr="0043043D" w:rsidRDefault="00F630BF" w:rsidP="00A900AA">
            <w:pPr>
              <w:rPr>
                <w:b/>
                <w:sz w:val="22"/>
                <w:szCs w:val="22"/>
              </w:rPr>
            </w:pPr>
          </w:p>
        </w:tc>
        <w:tc>
          <w:tcPr>
            <w:tcW w:w="5908" w:type="dxa"/>
            <w:tcBorders>
              <w:bottom w:val="single" w:sz="4" w:space="0" w:color="auto"/>
            </w:tcBorders>
          </w:tcPr>
          <w:p w:rsidR="00F630BF" w:rsidRPr="00C20A0C" w:rsidRDefault="00F630BF" w:rsidP="00F630BF">
            <w:pPr>
              <w:pStyle w:val="NormalWeb"/>
              <w:shd w:val="clear" w:color="auto" w:fill="FFFFFF"/>
              <w:spacing w:before="0" w:beforeAutospacing="0" w:after="240" w:afterAutospacing="0" w:line="286" w:lineRule="atLeast"/>
              <w:ind w:left="360"/>
              <w:rPr>
                <w:rFonts w:asciiTheme="minorHAnsi" w:hAnsiTheme="minorHAnsi" w:cstheme="minorHAnsi"/>
                <w:b/>
                <w:u w:val="single"/>
                <w:lang w:val="es-ES"/>
              </w:rPr>
            </w:pPr>
            <w:r w:rsidRPr="00C20A0C">
              <w:rPr>
                <w:rStyle w:val="Textoennegrita"/>
                <w:rFonts w:asciiTheme="minorHAnsi" w:hAnsiTheme="minorHAnsi" w:cstheme="minorHAnsi"/>
                <w:b w:val="0"/>
                <w:sz w:val="22"/>
                <w:szCs w:val="22"/>
                <w:lang w:val="es-ES"/>
              </w:rPr>
              <w:t>Planta Piloto de Ingeniería Química</w:t>
            </w:r>
          </w:p>
        </w:tc>
      </w:tr>
      <w:tr w:rsidR="00F630BF" w:rsidRPr="0043043D" w:rsidTr="00786A0C">
        <w:tc>
          <w:tcPr>
            <w:tcW w:w="8880" w:type="dxa"/>
            <w:gridSpan w:val="2"/>
            <w:shd w:val="clear" w:color="auto" w:fill="D9D9D9"/>
          </w:tcPr>
          <w:p w:rsidR="00F630BF" w:rsidRPr="00F630BF" w:rsidRDefault="00F630BF">
            <w:pPr>
              <w:rPr>
                <w:rFonts w:asciiTheme="minorHAnsi" w:hAnsiTheme="minorHAnsi" w:cstheme="minorHAnsi"/>
                <w:b/>
                <w:u w:val="single"/>
              </w:rPr>
            </w:pPr>
          </w:p>
        </w:tc>
      </w:tr>
      <w:tr w:rsidR="00F630BF" w:rsidRPr="00617F27" w:rsidTr="00786A0C">
        <w:tc>
          <w:tcPr>
            <w:tcW w:w="2972" w:type="dxa"/>
            <w:shd w:val="clear" w:color="auto" w:fill="E0E0E0"/>
          </w:tcPr>
          <w:p w:rsidR="00F630BF" w:rsidRPr="0043043D" w:rsidRDefault="00F630BF" w:rsidP="00A900AA">
            <w:pPr>
              <w:rPr>
                <w:b/>
                <w:sz w:val="22"/>
                <w:szCs w:val="22"/>
              </w:rPr>
            </w:pPr>
            <w:r w:rsidRPr="0043043D">
              <w:rPr>
                <w:b/>
                <w:sz w:val="22"/>
                <w:szCs w:val="22"/>
              </w:rPr>
              <w:t xml:space="preserve">Nombre y </w:t>
            </w:r>
          </w:p>
          <w:p w:rsidR="00F630BF" w:rsidRPr="0043043D" w:rsidRDefault="00F630BF" w:rsidP="00A900AA">
            <w:pPr>
              <w:rPr>
                <w:b/>
                <w:sz w:val="22"/>
                <w:szCs w:val="22"/>
              </w:rPr>
            </w:pPr>
            <w:r w:rsidRPr="0043043D">
              <w:rPr>
                <w:b/>
                <w:sz w:val="22"/>
                <w:szCs w:val="22"/>
              </w:rPr>
              <w:t>Lugar de Procedencia del Profesor Visitante:</w:t>
            </w:r>
          </w:p>
          <w:p w:rsidR="00F630BF" w:rsidRPr="0043043D" w:rsidRDefault="00F630BF" w:rsidP="00A900AA">
            <w:pPr>
              <w:rPr>
                <w:b/>
                <w:sz w:val="22"/>
                <w:szCs w:val="22"/>
              </w:rPr>
            </w:pPr>
            <w:r w:rsidRPr="0043043D">
              <w:rPr>
                <w:b/>
                <w:sz w:val="22"/>
                <w:szCs w:val="22"/>
              </w:rPr>
              <w:t xml:space="preserve"> </w:t>
            </w:r>
          </w:p>
          <w:p w:rsidR="00F630BF" w:rsidRPr="0043043D" w:rsidRDefault="00F630BF" w:rsidP="00A900AA">
            <w:pPr>
              <w:rPr>
                <w:b/>
                <w:sz w:val="22"/>
                <w:szCs w:val="22"/>
              </w:rPr>
            </w:pPr>
          </w:p>
          <w:p w:rsidR="00F630BF" w:rsidRPr="0043043D" w:rsidRDefault="00F630BF" w:rsidP="00A900AA">
            <w:pPr>
              <w:rPr>
                <w:b/>
                <w:sz w:val="22"/>
                <w:szCs w:val="22"/>
              </w:rPr>
            </w:pPr>
          </w:p>
        </w:tc>
        <w:tc>
          <w:tcPr>
            <w:tcW w:w="5908" w:type="dxa"/>
          </w:tcPr>
          <w:p w:rsidR="009F1E94" w:rsidRPr="009F1E94" w:rsidRDefault="009F1E94" w:rsidP="009F1E94">
            <w:pPr>
              <w:pStyle w:val="NormalWeb"/>
              <w:shd w:val="clear" w:color="auto" w:fill="FFFFFF"/>
              <w:spacing w:before="0" w:beforeAutospacing="0" w:after="0" w:afterAutospacing="0" w:line="286" w:lineRule="atLeast"/>
              <w:ind w:left="72"/>
              <w:jc w:val="both"/>
              <w:rPr>
                <w:rFonts w:asciiTheme="minorHAnsi" w:hAnsiTheme="minorHAnsi" w:cstheme="minorHAnsi"/>
                <w:b/>
                <w:color w:val="000000"/>
                <w:sz w:val="22"/>
                <w:szCs w:val="22"/>
                <w:lang w:val="es-ES"/>
              </w:rPr>
            </w:pPr>
            <w:r w:rsidRPr="009F1E94">
              <w:rPr>
                <w:rFonts w:asciiTheme="minorHAnsi" w:hAnsiTheme="minorHAnsi" w:cstheme="minorHAnsi"/>
                <w:b/>
                <w:color w:val="000000"/>
                <w:sz w:val="22"/>
                <w:szCs w:val="22"/>
                <w:lang w:val="es-ES"/>
              </w:rPr>
              <w:t>Dra. Sibele Berenice Castellã Pergher</w:t>
            </w:r>
          </w:p>
          <w:p w:rsidR="009F1E94" w:rsidRPr="009F1E94" w:rsidRDefault="009F1E94" w:rsidP="009F1E94">
            <w:pPr>
              <w:pStyle w:val="NormalWeb"/>
              <w:shd w:val="clear" w:color="auto" w:fill="FFFFFF"/>
              <w:spacing w:before="0" w:beforeAutospacing="0" w:after="0" w:afterAutospacing="0" w:line="286" w:lineRule="atLeast"/>
              <w:ind w:left="72"/>
              <w:jc w:val="both"/>
              <w:rPr>
                <w:rFonts w:asciiTheme="minorHAnsi" w:hAnsiTheme="minorHAnsi" w:cstheme="minorHAnsi"/>
                <w:color w:val="000000"/>
                <w:sz w:val="22"/>
                <w:szCs w:val="22"/>
                <w:lang w:val="es-ES"/>
              </w:rPr>
            </w:pPr>
          </w:p>
          <w:p w:rsidR="009F1E94" w:rsidRDefault="00116EFC" w:rsidP="009F1E94">
            <w:pPr>
              <w:pStyle w:val="NormalWeb"/>
              <w:shd w:val="clear" w:color="auto" w:fill="FFFFFF"/>
              <w:spacing w:before="0" w:beforeAutospacing="0" w:after="0" w:afterAutospacing="0" w:line="286" w:lineRule="atLeast"/>
              <w:ind w:left="72"/>
              <w:jc w:val="both"/>
              <w:rPr>
                <w:rFonts w:asciiTheme="minorHAnsi" w:hAnsiTheme="minorHAnsi" w:cstheme="minorHAnsi"/>
                <w:color w:val="000000"/>
                <w:sz w:val="22"/>
                <w:szCs w:val="22"/>
                <w:lang w:val="es-ES"/>
              </w:rPr>
            </w:pPr>
            <w:r>
              <w:rPr>
                <w:rFonts w:asciiTheme="minorHAnsi" w:hAnsiTheme="minorHAnsi" w:cstheme="minorHAnsi"/>
                <w:color w:val="000000"/>
                <w:sz w:val="22"/>
                <w:szCs w:val="22"/>
                <w:lang w:val="es-ES"/>
              </w:rPr>
              <w:t>Graduada</w:t>
            </w:r>
            <w:r w:rsidR="009F1E94" w:rsidRPr="009F1E94">
              <w:rPr>
                <w:rFonts w:asciiTheme="minorHAnsi" w:hAnsiTheme="minorHAnsi" w:cstheme="minorHAnsi"/>
                <w:color w:val="000000"/>
                <w:sz w:val="22"/>
                <w:szCs w:val="22"/>
                <w:lang w:val="es-ES"/>
              </w:rPr>
              <w:t xml:space="preserve"> en Ingeniería Química de la Universidad Federal de Rio Grande do Sul (1990), </w:t>
            </w:r>
            <w:r w:rsidR="009F1E94">
              <w:rPr>
                <w:rFonts w:asciiTheme="minorHAnsi" w:hAnsiTheme="minorHAnsi" w:cstheme="minorHAnsi"/>
                <w:color w:val="000000"/>
                <w:sz w:val="22"/>
                <w:szCs w:val="22"/>
                <w:lang w:val="es-ES"/>
              </w:rPr>
              <w:t>Magister</w:t>
            </w:r>
            <w:r w:rsidR="009F1E94" w:rsidRPr="009F1E94">
              <w:rPr>
                <w:rFonts w:asciiTheme="minorHAnsi" w:hAnsiTheme="minorHAnsi" w:cstheme="minorHAnsi"/>
                <w:color w:val="000000"/>
                <w:sz w:val="22"/>
                <w:szCs w:val="22"/>
                <w:lang w:val="es-ES"/>
              </w:rPr>
              <w:t xml:space="preserve"> en Ingeniería Química de la Universidad Estatal de Maringá (1993) y Doctor en Química - Universidad Politécnica de Valencia (1997). </w:t>
            </w:r>
            <w:r w:rsidR="009F1E94">
              <w:rPr>
                <w:rFonts w:asciiTheme="minorHAnsi" w:hAnsiTheme="minorHAnsi" w:cstheme="minorHAnsi"/>
                <w:color w:val="000000"/>
                <w:sz w:val="22"/>
                <w:szCs w:val="22"/>
                <w:lang w:val="es-ES"/>
              </w:rPr>
              <w:t>L</w:t>
            </w:r>
            <w:r w:rsidR="009F1E94" w:rsidRPr="009F1E94">
              <w:rPr>
                <w:rFonts w:asciiTheme="minorHAnsi" w:hAnsiTheme="minorHAnsi" w:cstheme="minorHAnsi"/>
                <w:color w:val="000000"/>
                <w:sz w:val="22"/>
                <w:szCs w:val="22"/>
                <w:lang w:val="es-ES"/>
              </w:rPr>
              <w:t xml:space="preserve">levó a cabo dos investigadores postdoctorales en el Instituto de Química de la UFRGS (2002 y 2009). </w:t>
            </w:r>
          </w:p>
          <w:p w:rsidR="009F1E94" w:rsidRDefault="009F1E94" w:rsidP="009F1E94">
            <w:pPr>
              <w:pStyle w:val="NormalWeb"/>
              <w:shd w:val="clear" w:color="auto" w:fill="FFFFFF"/>
              <w:spacing w:before="0" w:beforeAutospacing="0" w:after="0" w:afterAutospacing="0" w:line="286" w:lineRule="atLeast"/>
              <w:ind w:left="72"/>
              <w:jc w:val="both"/>
              <w:rPr>
                <w:rFonts w:asciiTheme="minorHAnsi" w:hAnsiTheme="minorHAnsi" w:cstheme="minorHAnsi"/>
                <w:color w:val="000000"/>
                <w:sz w:val="22"/>
                <w:szCs w:val="22"/>
                <w:lang w:val="es-ES"/>
              </w:rPr>
            </w:pPr>
            <w:r>
              <w:rPr>
                <w:rFonts w:asciiTheme="minorHAnsi" w:hAnsiTheme="minorHAnsi" w:cstheme="minorHAnsi"/>
                <w:color w:val="000000"/>
                <w:sz w:val="22"/>
                <w:szCs w:val="22"/>
                <w:lang w:val="es-ES"/>
              </w:rPr>
              <w:t>P</w:t>
            </w:r>
            <w:r w:rsidRPr="009F1E94">
              <w:rPr>
                <w:rFonts w:asciiTheme="minorHAnsi" w:hAnsiTheme="minorHAnsi" w:cstheme="minorHAnsi"/>
                <w:color w:val="000000"/>
                <w:sz w:val="22"/>
                <w:szCs w:val="22"/>
                <w:lang w:val="es-ES"/>
              </w:rPr>
              <w:t xml:space="preserve">rofesor de la Universidad Regional del Alto Uruguay y Misión Integrada de 2001 a 2010. En la actualidad es profesor de la UFRN actuando en el curso de Química del Petróleo. </w:t>
            </w:r>
          </w:p>
          <w:p w:rsidR="009F1E94" w:rsidRDefault="009F1E94" w:rsidP="009F1E94">
            <w:pPr>
              <w:pStyle w:val="NormalWeb"/>
              <w:shd w:val="clear" w:color="auto" w:fill="FFFFFF"/>
              <w:spacing w:before="0" w:beforeAutospacing="0" w:after="0" w:afterAutospacing="0" w:line="286" w:lineRule="atLeast"/>
              <w:ind w:left="72"/>
              <w:jc w:val="both"/>
              <w:rPr>
                <w:rFonts w:asciiTheme="minorHAnsi" w:hAnsiTheme="minorHAnsi" w:cstheme="minorHAnsi"/>
                <w:color w:val="000000"/>
                <w:sz w:val="22"/>
                <w:szCs w:val="22"/>
                <w:lang w:val="es-ES"/>
              </w:rPr>
            </w:pPr>
            <w:r w:rsidRPr="009F1E94">
              <w:rPr>
                <w:rFonts w:asciiTheme="minorHAnsi" w:hAnsiTheme="minorHAnsi" w:cstheme="minorHAnsi"/>
                <w:color w:val="000000"/>
                <w:sz w:val="22"/>
                <w:szCs w:val="22"/>
                <w:lang w:val="es-ES"/>
              </w:rPr>
              <w:t>Es coordinador</w:t>
            </w:r>
            <w:r>
              <w:rPr>
                <w:rFonts w:asciiTheme="minorHAnsi" w:hAnsiTheme="minorHAnsi" w:cstheme="minorHAnsi"/>
                <w:color w:val="000000"/>
                <w:sz w:val="22"/>
                <w:szCs w:val="22"/>
                <w:lang w:val="es-ES"/>
              </w:rPr>
              <w:t>a</w:t>
            </w:r>
            <w:r w:rsidRPr="009F1E94">
              <w:rPr>
                <w:rFonts w:asciiTheme="minorHAnsi" w:hAnsiTheme="minorHAnsi" w:cstheme="minorHAnsi"/>
                <w:color w:val="000000"/>
                <w:sz w:val="22"/>
                <w:szCs w:val="22"/>
                <w:lang w:val="es-ES"/>
              </w:rPr>
              <w:t xml:space="preserve"> del Laboratorio LABPEMOL - Laboratorio de tamiz molecular. Tiene experiencia en Química con énfasis en la síntesis de materias inorgánicas sólidas, actuando principalmente en los siguientes temas: catalizadores de síntesis, zeolitas, arcillas, adsorción y procesos de refinación. </w:t>
            </w:r>
          </w:p>
          <w:p w:rsidR="00340375" w:rsidRPr="009F1E94" w:rsidRDefault="00340375" w:rsidP="00976C00">
            <w:pPr>
              <w:pStyle w:val="NormalWeb"/>
              <w:shd w:val="clear" w:color="auto" w:fill="FFFFFF"/>
              <w:spacing w:before="0" w:beforeAutospacing="0" w:after="0" w:afterAutospacing="0" w:line="286" w:lineRule="atLeast"/>
              <w:rPr>
                <w:rFonts w:asciiTheme="minorHAnsi" w:hAnsiTheme="minorHAnsi" w:cstheme="minorHAnsi"/>
                <w:color w:val="000000"/>
                <w:sz w:val="22"/>
                <w:szCs w:val="22"/>
                <w:lang w:val="es-ES"/>
              </w:rPr>
            </w:pPr>
          </w:p>
        </w:tc>
      </w:tr>
      <w:tr w:rsidR="00786A0C" w:rsidRPr="00F1665D" w:rsidTr="00786A0C">
        <w:tc>
          <w:tcPr>
            <w:tcW w:w="2972" w:type="dxa"/>
            <w:shd w:val="clear" w:color="auto" w:fill="E0E0E0"/>
          </w:tcPr>
          <w:p w:rsidR="00786A0C" w:rsidRPr="0043043D" w:rsidRDefault="00786A0C" w:rsidP="00E301DD">
            <w:pPr>
              <w:rPr>
                <w:b/>
                <w:sz w:val="22"/>
                <w:szCs w:val="22"/>
              </w:rPr>
            </w:pPr>
            <w:r w:rsidRPr="0043043D">
              <w:rPr>
                <w:b/>
                <w:sz w:val="22"/>
                <w:szCs w:val="22"/>
              </w:rPr>
              <w:t>Disciplina (s) Científico Tecnológica (s) a la (s) que se refiere el Curso y grado de inserción de la disciplina en el proyecto de crecimiento departamental:</w:t>
            </w:r>
          </w:p>
          <w:p w:rsidR="00786A0C" w:rsidRPr="0043043D" w:rsidRDefault="00786A0C" w:rsidP="00E301DD">
            <w:pPr>
              <w:rPr>
                <w:b/>
                <w:sz w:val="22"/>
                <w:szCs w:val="22"/>
              </w:rPr>
            </w:pPr>
          </w:p>
        </w:tc>
        <w:tc>
          <w:tcPr>
            <w:tcW w:w="5908" w:type="dxa"/>
          </w:tcPr>
          <w:p w:rsidR="00786A0C" w:rsidRDefault="00786A0C" w:rsidP="00E301DD">
            <w:pPr>
              <w:rPr>
                <w:rFonts w:asciiTheme="minorHAnsi" w:hAnsiTheme="minorHAnsi" w:cstheme="minorHAnsi"/>
              </w:rPr>
            </w:pPr>
            <w:r w:rsidRPr="004970FE">
              <w:rPr>
                <w:rFonts w:asciiTheme="minorHAnsi" w:hAnsiTheme="minorHAnsi" w:cstheme="minorHAnsi"/>
                <w:u w:val="single"/>
              </w:rPr>
              <w:t>Disciplinas</w:t>
            </w:r>
            <w:r w:rsidRPr="00F16458">
              <w:rPr>
                <w:rFonts w:asciiTheme="minorHAnsi" w:hAnsiTheme="minorHAnsi" w:cstheme="minorHAnsi"/>
              </w:rPr>
              <w:t xml:space="preserve">: </w:t>
            </w:r>
          </w:p>
          <w:p w:rsidR="00786A0C" w:rsidRDefault="00786A0C" w:rsidP="00E301DD">
            <w:pPr>
              <w:rPr>
                <w:rFonts w:asciiTheme="minorHAnsi" w:hAnsiTheme="minorHAnsi" w:cstheme="minorHAnsi"/>
              </w:rPr>
            </w:pPr>
            <w:r>
              <w:rPr>
                <w:rFonts w:asciiTheme="minorHAnsi" w:hAnsiTheme="minorHAnsi" w:cstheme="minorHAnsi"/>
              </w:rPr>
              <w:t>Ingeniería Química (Procesos Catalíticos y de Separación)</w:t>
            </w:r>
            <w:r w:rsidRPr="00F16458">
              <w:rPr>
                <w:rFonts w:asciiTheme="minorHAnsi" w:hAnsiTheme="minorHAnsi" w:cstheme="minorHAnsi"/>
              </w:rPr>
              <w:t xml:space="preserve"> </w:t>
            </w:r>
          </w:p>
          <w:p w:rsidR="00786A0C" w:rsidRDefault="00786A0C" w:rsidP="00E301DD">
            <w:pPr>
              <w:rPr>
                <w:rFonts w:asciiTheme="minorHAnsi" w:hAnsiTheme="minorHAnsi" w:cstheme="minorHAnsi"/>
              </w:rPr>
            </w:pPr>
            <w:r w:rsidRPr="00F16458">
              <w:rPr>
                <w:rFonts w:asciiTheme="minorHAnsi" w:hAnsiTheme="minorHAnsi" w:cstheme="minorHAnsi"/>
              </w:rPr>
              <w:t>Ingeniería de los Materiales</w:t>
            </w:r>
            <w:r>
              <w:rPr>
                <w:rFonts w:asciiTheme="minorHAnsi" w:hAnsiTheme="minorHAnsi" w:cstheme="minorHAnsi"/>
              </w:rPr>
              <w:t xml:space="preserve"> (Materiales porosos)</w:t>
            </w:r>
            <w:r w:rsidRPr="00F16458">
              <w:rPr>
                <w:rFonts w:asciiTheme="minorHAnsi" w:hAnsiTheme="minorHAnsi" w:cstheme="minorHAnsi"/>
              </w:rPr>
              <w:t xml:space="preserve"> </w:t>
            </w:r>
          </w:p>
          <w:p w:rsidR="00786A0C" w:rsidRPr="004970FE" w:rsidRDefault="00786A0C" w:rsidP="00E301DD">
            <w:pPr>
              <w:rPr>
                <w:rFonts w:asciiTheme="minorHAnsi" w:hAnsiTheme="minorHAnsi" w:cstheme="minorHAnsi"/>
                <w:u w:val="single"/>
              </w:rPr>
            </w:pPr>
          </w:p>
          <w:p w:rsidR="00786A0C" w:rsidRDefault="00786A0C" w:rsidP="00E301DD">
            <w:pPr>
              <w:rPr>
                <w:rFonts w:asciiTheme="minorHAnsi" w:hAnsiTheme="minorHAnsi" w:cstheme="minorHAnsi"/>
                <w:u w:val="single"/>
              </w:rPr>
            </w:pPr>
            <w:r w:rsidRPr="004970FE">
              <w:rPr>
                <w:rFonts w:asciiTheme="minorHAnsi" w:hAnsiTheme="minorHAnsi" w:cstheme="minorHAnsi"/>
                <w:u w:val="single"/>
              </w:rPr>
              <w:t>Grado de inserción de las disciplinas en el proyecto de crecimiento departamental:</w:t>
            </w:r>
          </w:p>
          <w:p w:rsidR="00786A0C" w:rsidRDefault="00786A0C" w:rsidP="00E301DD">
            <w:pPr>
              <w:rPr>
                <w:rFonts w:eastAsia="MS Mincho" w:cs="Arial"/>
                <w:bCs/>
                <w:noProof/>
              </w:rPr>
            </w:pPr>
          </w:p>
          <w:p w:rsidR="00786A0C" w:rsidRPr="00672866" w:rsidRDefault="00786A0C" w:rsidP="00E301DD">
            <w:pPr>
              <w:jc w:val="both"/>
              <w:rPr>
                <w:rFonts w:asciiTheme="minorHAnsi" w:hAnsiTheme="minorHAnsi" w:cstheme="minorHAnsi"/>
                <w:sz w:val="22"/>
                <w:szCs w:val="22"/>
              </w:rPr>
            </w:pPr>
            <w:r w:rsidRPr="00672866">
              <w:rPr>
                <w:rFonts w:asciiTheme="minorHAnsi" w:hAnsiTheme="minorHAnsi" w:cstheme="minorHAnsi"/>
                <w:sz w:val="22"/>
                <w:szCs w:val="22"/>
              </w:rPr>
              <w:t xml:space="preserve">El curso se inscribe dentro de la disciplina de Ingeniería Química y contempla temas en las áreas de Ingeniería de reactores, Procesos de separación, Catálisis y Materiales. </w:t>
            </w:r>
          </w:p>
          <w:p w:rsidR="00786A0C" w:rsidRPr="00672866" w:rsidRDefault="00786A0C" w:rsidP="00E301DD">
            <w:pPr>
              <w:jc w:val="both"/>
              <w:rPr>
                <w:rFonts w:asciiTheme="minorHAnsi" w:hAnsiTheme="minorHAnsi" w:cstheme="minorHAnsi"/>
                <w:sz w:val="22"/>
                <w:szCs w:val="22"/>
              </w:rPr>
            </w:pPr>
            <w:r w:rsidRPr="00672866">
              <w:rPr>
                <w:rFonts w:asciiTheme="minorHAnsi" w:hAnsiTheme="minorHAnsi" w:cstheme="minorHAnsi"/>
                <w:sz w:val="22"/>
                <w:szCs w:val="22"/>
              </w:rPr>
              <w:t>El curso viene a aportar conocimientos tanto en la preparación y caracterización de diferentes tipos de materiales porosos, como así también en sus potenciales aplicaciones que pueden ir desde catálisis heterogénea, procesos de separación selectiva, sensores, procesos de tratamiento de efluentes, aplicaciones biomédicas, liberación controlada de fármacos, etc. Debido al potencial y versatilidad de los “tamices moleculares”, estos materiales están recibiendo gran atención por investigadores del sector académico y de compañías de desarrollo tecnológico. El temario del curso por lo tanto puede ser de interés para estudiantes de postgrado de distintas disciplinas incluyendo así varios departamentos de la UNS (DIQ, DQ, DFQyB, DF).</w:t>
            </w:r>
          </w:p>
          <w:p w:rsidR="00786A0C" w:rsidRPr="00F1665D" w:rsidRDefault="00786A0C" w:rsidP="00786A0C">
            <w:pPr>
              <w:jc w:val="both"/>
              <w:rPr>
                <w:rFonts w:asciiTheme="minorHAnsi" w:hAnsiTheme="minorHAnsi" w:cstheme="minorHAnsi"/>
                <w:b/>
                <w:u w:val="single"/>
              </w:rPr>
            </w:pPr>
            <w:r w:rsidRPr="00672866">
              <w:rPr>
                <w:rFonts w:asciiTheme="minorHAnsi" w:hAnsiTheme="minorHAnsi" w:cstheme="minorHAnsi"/>
                <w:sz w:val="22"/>
                <w:szCs w:val="22"/>
              </w:rPr>
              <w:t xml:space="preserve">El dictado del curso estará a cargo de la Prof. Sibele Pergher, especialista reconocida en la síntesis de  y caracterización de diferentes tamices moleculares, materiales híbridos micro y mesoporosos con aplicaciones en catálisis heterogénea, adsorbentes y procesos de separación.  Como se constata en su CV adjunto, la Dra Pergher tiene más de 120 artículos en revistas internacionales con más de 1600 citaciones, 11 patentes y ha dirigido más de 30 Tesis de Magister/Doctorado. </w:t>
            </w:r>
          </w:p>
        </w:tc>
      </w:tr>
    </w:tbl>
    <w:p w:rsidR="00103666" w:rsidRDefault="00103666">
      <w:pPr>
        <w:rPr>
          <w:b/>
        </w:rPr>
      </w:pPr>
    </w:p>
    <w:sectPr w:rsidR="0010366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7E24"/>
    <w:multiLevelType w:val="multilevel"/>
    <w:tmpl w:val="0FC08486"/>
    <w:lvl w:ilvl="0">
      <w:start w:val="2"/>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CFF5470"/>
    <w:multiLevelType w:val="hybridMultilevel"/>
    <w:tmpl w:val="38489BE4"/>
    <w:lvl w:ilvl="0" w:tplc="34D89AF8">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605D3"/>
    <w:multiLevelType w:val="hybridMultilevel"/>
    <w:tmpl w:val="5148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A6C54"/>
    <w:multiLevelType w:val="multilevel"/>
    <w:tmpl w:val="28048F4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CBA76B6"/>
    <w:multiLevelType w:val="hybridMultilevel"/>
    <w:tmpl w:val="F7008466"/>
    <w:lvl w:ilvl="0" w:tplc="34D89AF8">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00346A"/>
    <w:multiLevelType w:val="hybridMultilevel"/>
    <w:tmpl w:val="4ED496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C407B4"/>
    <w:multiLevelType w:val="hybridMultilevel"/>
    <w:tmpl w:val="5950CB94"/>
    <w:lvl w:ilvl="0" w:tplc="2C46E01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A3641C"/>
    <w:multiLevelType w:val="hybridMultilevel"/>
    <w:tmpl w:val="B28A0050"/>
    <w:lvl w:ilvl="0" w:tplc="34D89AF8">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F5A4F"/>
    <w:multiLevelType w:val="hybridMultilevel"/>
    <w:tmpl w:val="034A7E4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D3B376A"/>
    <w:multiLevelType w:val="hybridMultilevel"/>
    <w:tmpl w:val="25FA6B0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0">
    <w:nsid w:val="7B5D6EDF"/>
    <w:multiLevelType w:val="hybridMultilevel"/>
    <w:tmpl w:val="9A7C0470"/>
    <w:lvl w:ilvl="0" w:tplc="34D89AF8">
      <w:start w:val="3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66"/>
    <w:rsid w:val="000651C0"/>
    <w:rsid w:val="000D4001"/>
    <w:rsid w:val="00103666"/>
    <w:rsid w:val="00116EFC"/>
    <w:rsid w:val="001177D9"/>
    <w:rsid w:val="001A5296"/>
    <w:rsid w:val="001D2798"/>
    <w:rsid w:val="00252ABF"/>
    <w:rsid w:val="0030574C"/>
    <w:rsid w:val="00340375"/>
    <w:rsid w:val="003833BB"/>
    <w:rsid w:val="00397ECD"/>
    <w:rsid w:val="003D01B1"/>
    <w:rsid w:val="00401EC7"/>
    <w:rsid w:val="0043043D"/>
    <w:rsid w:val="00436DB0"/>
    <w:rsid w:val="00447D37"/>
    <w:rsid w:val="0049167C"/>
    <w:rsid w:val="004970FE"/>
    <w:rsid w:val="005B07C5"/>
    <w:rsid w:val="005C6D0C"/>
    <w:rsid w:val="006012D6"/>
    <w:rsid w:val="00613362"/>
    <w:rsid w:val="00617F27"/>
    <w:rsid w:val="0062502A"/>
    <w:rsid w:val="00672866"/>
    <w:rsid w:val="00675A71"/>
    <w:rsid w:val="006C4D19"/>
    <w:rsid w:val="00707664"/>
    <w:rsid w:val="0074171D"/>
    <w:rsid w:val="00744A04"/>
    <w:rsid w:val="007726C9"/>
    <w:rsid w:val="007745B9"/>
    <w:rsid w:val="00784FEA"/>
    <w:rsid w:val="00786A0C"/>
    <w:rsid w:val="008421E6"/>
    <w:rsid w:val="00850339"/>
    <w:rsid w:val="00883139"/>
    <w:rsid w:val="008C152C"/>
    <w:rsid w:val="009046DC"/>
    <w:rsid w:val="00976C00"/>
    <w:rsid w:val="009E3B53"/>
    <w:rsid w:val="009F1E94"/>
    <w:rsid w:val="00A265A0"/>
    <w:rsid w:val="00A559D0"/>
    <w:rsid w:val="00A607AE"/>
    <w:rsid w:val="00A61E95"/>
    <w:rsid w:val="00A900AA"/>
    <w:rsid w:val="00B33715"/>
    <w:rsid w:val="00BB3C3A"/>
    <w:rsid w:val="00BC0CB9"/>
    <w:rsid w:val="00BF1BAF"/>
    <w:rsid w:val="00C063FE"/>
    <w:rsid w:val="00C1778F"/>
    <w:rsid w:val="00C20A0C"/>
    <w:rsid w:val="00CB4AC9"/>
    <w:rsid w:val="00CD3843"/>
    <w:rsid w:val="00D0753E"/>
    <w:rsid w:val="00D4595B"/>
    <w:rsid w:val="00DD570E"/>
    <w:rsid w:val="00E02760"/>
    <w:rsid w:val="00E67080"/>
    <w:rsid w:val="00E77F38"/>
    <w:rsid w:val="00F024C6"/>
    <w:rsid w:val="00F02A9E"/>
    <w:rsid w:val="00F16458"/>
    <w:rsid w:val="00F1665D"/>
    <w:rsid w:val="00F47992"/>
    <w:rsid w:val="00F630BF"/>
    <w:rsid w:val="00FC4185"/>
    <w:rsid w:val="00FE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1C0EEB-6908-4501-B25F-AA5D66E5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90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uesto">
    <w:name w:val="Title"/>
    <w:basedOn w:val="Normal"/>
    <w:link w:val="PuestoCar"/>
    <w:qFormat/>
    <w:rsid w:val="00F630BF"/>
    <w:pPr>
      <w:jc w:val="center"/>
    </w:pPr>
    <w:rPr>
      <w:b/>
      <w:sz w:val="20"/>
      <w:szCs w:val="20"/>
      <w:lang w:val="es-ES"/>
    </w:rPr>
  </w:style>
  <w:style w:type="character" w:customStyle="1" w:styleId="PuestoCar">
    <w:name w:val="Puesto Car"/>
    <w:basedOn w:val="Fuentedeprrafopredeter"/>
    <w:link w:val="Puesto"/>
    <w:rsid w:val="00F630BF"/>
    <w:rPr>
      <w:b/>
      <w:lang w:val="es-ES" w:eastAsia="es-ES"/>
    </w:rPr>
  </w:style>
  <w:style w:type="paragraph" w:styleId="NormalWeb">
    <w:name w:val="Normal (Web)"/>
    <w:basedOn w:val="Normal"/>
    <w:uiPriority w:val="99"/>
    <w:unhideWhenUsed/>
    <w:rsid w:val="00F630BF"/>
    <w:pPr>
      <w:spacing w:before="100" w:beforeAutospacing="1" w:after="100" w:afterAutospacing="1"/>
    </w:pPr>
    <w:rPr>
      <w:lang w:val="en-US" w:eastAsia="en-US"/>
    </w:rPr>
  </w:style>
  <w:style w:type="character" w:customStyle="1" w:styleId="apple-converted-space">
    <w:name w:val="apple-converted-space"/>
    <w:rsid w:val="00F630BF"/>
  </w:style>
  <w:style w:type="character" w:styleId="Textoennegrita">
    <w:name w:val="Strong"/>
    <w:uiPriority w:val="22"/>
    <w:qFormat/>
    <w:rsid w:val="00F630BF"/>
    <w:rPr>
      <w:b/>
      <w:bCs/>
    </w:rPr>
  </w:style>
  <w:style w:type="paragraph" w:styleId="Textocomentario">
    <w:name w:val="annotation text"/>
    <w:basedOn w:val="Normal"/>
    <w:link w:val="TextocomentarioCar"/>
    <w:rsid w:val="004970FE"/>
    <w:rPr>
      <w:sz w:val="20"/>
      <w:szCs w:val="20"/>
    </w:rPr>
  </w:style>
  <w:style w:type="character" w:customStyle="1" w:styleId="TextocomentarioCar">
    <w:name w:val="Texto comentario Car"/>
    <w:basedOn w:val="Fuentedeprrafopredeter"/>
    <w:link w:val="Textocomentario"/>
    <w:rsid w:val="004970FE"/>
    <w:rPr>
      <w:lang w:val="es-ES_tradnl" w:eastAsia="es-ES"/>
    </w:rPr>
  </w:style>
  <w:style w:type="character" w:styleId="Refdecomentario">
    <w:name w:val="annotation reference"/>
    <w:basedOn w:val="Fuentedeprrafopredeter"/>
    <w:rsid w:val="00BF1BAF"/>
    <w:rPr>
      <w:sz w:val="16"/>
      <w:szCs w:val="16"/>
    </w:rPr>
  </w:style>
  <w:style w:type="paragraph" w:styleId="Asuntodelcomentario">
    <w:name w:val="annotation subject"/>
    <w:basedOn w:val="Textocomentario"/>
    <w:next w:val="Textocomentario"/>
    <w:link w:val="AsuntodelcomentarioCar"/>
    <w:rsid w:val="00BF1BAF"/>
    <w:rPr>
      <w:b/>
      <w:bCs/>
    </w:rPr>
  </w:style>
  <w:style w:type="character" w:customStyle="1" w:styleId="AsuntodelcomentarioCar">
    <w:name w:val="Asunto del comentario Car"/>
    <w:basedOn w:val="TextocomentarioCar"/>
    <w:link w:val="Asuntodelcomentario"/>
    <w:rsid w:val="00BF1BAF"/>
    <w:rPr>
      <w:b/>
      <w:bCs/>
      <w:lang w:val="es-ES_tradnl" w:eastAsia="es-ES"/>
    </w:rPr>
  </w:style>
  <w:style w:type="paragraph" w:styleId="Textodeglobo">
    <w:name w:val="Balloon Text"/>
    <w:basedOn w:val="Normal"/>
    <w:link w:val="TextodegloboCar"/>
    <w:rsid w:val="00BF1BAF"/>
    <w:rPr>
      <w:rFonts w:ascii="Tahoma" w:hAnsi="Tahoma" w:cs="Tahoma"/>
      <w:sz w:val="16"/>
      <w:szCs w:val="16"/>
    </w:rPr>
  </w:style>
  <w:style w:type="character" w:customStyle="1" w:styleId="TextodegloboCar">
    <w:name w:val="Texto de globo Car"/>
    <w:basedOn w:val="Fuentedeprrafopredeter"/>
    <w:link w:val="Textodeglobo"/>
    <w:rsid w:val="00BF1BAF"/>
    <w:rPr>
      <w:rFonts w:ascii="Tahoma" w:hAnsi="Tahoma" w:cs="Tahoma"/>
      <w:sz w:val="16"/>
      <w:szCs w:val="16"/>
      <w:lang w:val="es-ES_tradnl" w:eastAsia="es-ES"/>
    </w:rPr>
  </w:style>
  <w:style w:type="paragraph" w:styleId="Prrafodelista">
    <w:name w:val="List Paragraph"/>
    <w:basedOn w:val="Normal"/>
    <w:uiPriority w:val="34"/>
    <w:qFormat/>
    <w:rsid w:val="0049167C"/>
    <w:pPr>
      <w:ind w:left="720"/>
      <w:contextualSpacing/>
    </w:pPr>
  </w:style>
  <w:style w:type="paragraph" w:styleId="Textoindependiente">
    <w:name w:val="Body Text"/>
    <w:basedOn w:val="Normal"/>
    <w:link w:val="TextoindependienteCar"/>
    <w:rsid w:val="00FE4D29"/>
    <w:pPr>
      <w:autoSpaceDE w:val="0"/>
      <w:autoSpaceDN w:val="0"/>
    </w:pPr>
    <w:rPr>
      <w:b/>
      <w:szCs w:val="20"/>
      <w:lang w:val="es-MX" w:eastAsia="en-US"/>
    </w:rPr>
  </w:style>
  <w:style w:type="character" w:customStyle="1" w:styleId="TextoindependienteCar">
    <w:name w:val="Texto independiente Car"/>
    <w:basedOn w:val="Fuentedeprrafopredeter"/>
    <w:link w:val="Textoindependiente"/>
    <w:rsid w:val="00FE4D29"/>
    <w:rPr>
      <w:b/>
      <w:sz w:val="24"/>
      <w:lang w:val="es-MX"/>
    </w:rPr>
  </w:style>
  <w:style w:type="paragraph" w:styleId="Textoindependiente2">
    <w:name w:val="Body Text 2"/>
    <w:basedOn w:val="Normal"/>
    <w:link w:val="Textoindependiente2Car"/>
    <w:rsid w:val="00FE4D29"/>
    <w:pPr>
      <w:spacing w:after="120" w:line="480" w:lineRule="auto"/>
    </w:pPr>
    <w:rPr>
      <w:rFonts w:ascii="Arial" w:hAnsi="Arial"/>
      <w:sz w:val="22"/>
      <w:szCs w:val="20"/>
      <w:lang w:val="es-AR" w:eastAsia="en-US"/>
    </w:rPr>
  </w:style>
  <w:style w:type="character" w:customStyle="1" w:styleId="Textoindependiente2Car">
    <w:name w:val="Texto independiente 2 Car"/>
    <w:basedOn w:val="Fuentedeprrafopredeter"/>
    <w:link w:val="Textoindependiente2"/>
    <w:rsid w:val="00FE4D29"/>
    <w:rPr>
      <w:rFonts w:ascii="Arial" w:hAnsi="Arial"/>
      <w:sz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774923">
      <w:bodyDiv w:val="1"/>
      <w:marLeft w:val="0"/>
      <w:marRight w:val="0"/>
      <w:marTop w:val="0"/>
      <w:marBottom w:val="0"/>
      <w:divBdr>
        <w:top w:val="none" w:sz="0" w:space="0" w:color="auto"/>
        <w:left w:val="none" w:sz="0" w:space="0" w:color="auto"/>
        <w:bottom w:val="none" w:sz="0" w:space="0" w:color="auto"/>
        <w:right w:val="none" w:sz="0" w:space="0" w:color="auto"/>
      </w:divBdr>
      <w:divsChild>
        <w:div w:id="1182277420">
          <w:marLeft w:val="0"/>
          <w:marRight w:val="0"/>
          <w:marTop w:val="0"/>
          <w:marBottom w:val="0"/>
          <w:divBdr>
            <w:top w:val="none" w:sz="0" w:space="0" w:color="auto"/>
            <w:left w:val="none" w:sz="0" w:space="0" w:color="auto"/>
            <w:bottom w:val="none" w:sz="0" w:space="0" w:color="auto"/>
            <w:right w:val="none" w:sz="0" w:space="0" w:color="auto"/>
          </w:divBdr>
        </w:div>
        <w:div w:id="1701006661">
          <w:marLeft w:val="0"/>
          <w:marRight w:val="0"/>
          <w:marTop w:val="0"/>
          <w:marBottom w:val="0"/>
          <w:divBdr>
            <w:top w:val="none" w:sz="0" w:space="0" w:color="auto"/>
            <w:left w:val="none" w:sz="0" w:space="0" w:color="auto"/>
            <w:bottom w:val="none" w:sz="0" w:space="0" w:color="auto"/>
            <w:right w:val="none" w:sz="0" w:space="0" w:color="auto"/>
          </w:divBdr>
        </w:div>
        <w:div w:id="2108426039">
          <w:marLeft w:val="0"/>
          <w:marRight w:val="0"/>
          <w:marTop w:val="0"/>
          <w:marBottom w:val="0"/>
          <w:divBdr>
            <w:top w:val="none" w:sz="0" w:space="0" w:color="auto"/>
            <w:left w:val="none" w:sz="0" w:space="0" w:color="auto"/>
            <w:bottom w:val="none" w:sz="0" w:space="0" w:color="auto"/>
            <w:right w:val="none" w:sz="0" w:space="0" w:color="auto"/>
          </w:divBdr>
        </w:div>
        <w:div w:id="1536693014">
          <w:marLeft w:val="0"/>
          <w:marRight w:val="0"/>
          <w:marTop w:val="0"/>
          <w:marBottom w:val="0"/>
          <w:divBdr>
            <w:top w:val="none" w:sz="0" w:space="0" w:color="auto"/>
            <w:left w:val="none" w:sz="0" w:space="0" w:color="auto"/>
            <w:bottom w:val="none" w:sz="0" w:space="0" w:color="auto"/>
            <w:right w:val="none" w:sz="0" w:space="0" w:color="auto"/>
          </w:divBdr>
        </w:div>
        <w:div w:id="821116886">
          <w:marLeft w:val="0"/>
          <w:marRight w:val="0"/>
          <w:marTop w:val="0"/>
          <w:marBottom w:val="0"/>
          <w:divBdr>
            <w:top w:val="none" w:sz="0" w:space="0" w:color="auto"/>
            <w:left w:val="none" w:sz="0" w:space="0" w:color="auto"/>
            <w:bottom w:val="none" w:sz="0" w:space="0" w:color="auto"/>
            <w:right w:val="none" w:sz="0" w:space="0" w:color="auto"/>
          </w:divBdr>
        </w:div>
        <w:div w:id="253786182">
          <w:marLeft w:val="0"/>
          <w:marRight w:val="0"/>
          <w:marTop w:val="0"/>
          <w:marBottom w:val="0"/>
          <w:divBdr>
            <w:top w:val="none" w:sz="0" w:space="0" w:color="auto"/>
            <w:left w:val="none" w:sz="0" w:space="0" w:color="auto"/>
            <w:bottom w:val="none" w:sz="0" w:space="0" w:color="auto"/>
            <w:right w:val="none" w:sz="0" w:space="0" w:color="auto"/>
          </w:divBdr>
        </w:div>
        <w:div w:id="1380519665">
          <w:marLeft w:val="0"/>
          <w:marRight w:val="0"/>
          <w:marTop w:val="0"/>
          <w:marBottom w:val="0"/>
          <w:divBdr>
            <w:top w:val="none" w:sz="0" w:space="0" w:color="auto"/>
            <w:left w:val="none" w:sz="0" w:space="0" w:color="auto"/>
            <w:bottom w:val="none" w:sz="0" w:space="0" w:color="auto"/>
            <w:right w:val="none" w:sz="0" w:space="0" w:color="auto"/>
          </w:divBdr>
        </w:div>
        <w:div w:id="1008865947">
          <w:marLeft w:val="0"/>
          <w:marRight w:val="0"/>
          <w:marTop w:val="0"/>
          <w:marBottom w:val="0"/>
          <w:divBdr>
            <w:top w:val="none" w:sz="0" w:space="0" w:color="auto"/>
            <w:left w:val="none" w:sz="0" w:space="0" w:color="auto"/>
            <w:bottom w:val="none" w:sz="0" w:space="0" w:color="auto"/>
            <w:right w:val="none" w:sz="0" w:space="0" w:color="auto"/>
          </w:divBdr>
        </w:div>
        <w:div w:id="1361585073">
          <w:marLeft w:val="0"/>
          <w:marRight w:val="0"/>
          <w:marTop w:val="0"/>
          <w:marBottom w:val="0"/>
          <w:divBdr>
            <w:top w:val="none" w:sz="0" w:space="0" w:color="auto"/>
            <w:left w:val="none" w:sz="0" w:space="0" w:color="auto"/>
            <w:bottom w:val="none" w:sz="0" w:space="0" w:color="auto"/>
            <w:right w:val="none" w:sz="0" w:space="0" w:color="auto"/>
          </w:divBdr>
        </w:div>
        <w:div w:id="1576938894">
          <w:marLeft w:val="0"/>
          <w:marRight w:val="0"/>
          <w:marTop w:val="0"/>
          <w:marBottom w:val="0"/>
          <w:divBdr>
            <w:top w:val="none" w:sz="0" w:space="0" w:color="auto"/>
            <w:left w:val="none" w:sz="0" w:space="0" w:color="auto"/>
            <w:bottom w:val="none" w:sz="0" w:space="0" w:color="auto"/>
            <w:right w:val="none" w:sz="0" w:space="0" w:color="auto"/>
          </w:divBdr>
        </w:div>
        <w:div w:id="727533580">
          <w:marLeft w:val="0"/>
          <w:marRight w:val="0"/>
          <w:marTop w:val="0"/>
          <w:marBottom w:val="0"/>
          <w:divBdr>
            <w:top w:val="none" w:sz="0" w:space="0" w:color="auto"/>
            <w:left w:val="none" w:sz="0" w:space="0" w:color="auto"/>
            <w:bottom w:val="none" w:sz="0" w:space="0" w:color="auto"/>
            <w:right w:val="none" w:sz="0" w:space="0" w:color="auto"/>
          </w:divBdr>
        </w:div>
        <w:div w:id="499930994">
          <w:marLeft w:val="0"/>
          <w:marRight w:val="0"/>
          <w:marTop w:val="0"/>
          <w:marBottom w:val="0"/>
          <w:divBdr>
            <w:top w:val="none" w:sz="0" w:space="0" w:color="auto"/>
            <w:left w:val="none" w:sz="0" w:space="0" w:color="auto"/>
            <w:bottom w:val="none" w:sz="0" w:space="0" w:color="auto"/>
            <w:right w:val="none" w:sz="0" w:space="0" w:color="auto"/>
          </w:divBdr>
        </w:div>
        <w:div w:id="1684084335">
          <w:marLeft w:val="0"/>
          <w:marRight w:val="0"/>
          <w:marTop w:val="0"/>
          <w:marBottom w:val="0"/>
          <w:divBdr>
            <w:top w:val="none" w:sz="0" w:space="0" w:color="auto"/>
            <w:left w:val="none" w:sz="0" w:space="0" w:color="auto"/>
            <w:bottom w:val="none" w:sz="0" w:space="0" w:color="auto"/>
            <w:right w:val="none" w:sz="0" w:space="0" w:color="auto"/>
          </w:divBdr>
        </w:div>
        <w:div w:id="985478365">
          <w:marLeft w:val="0"/>
          <w:marRight w:val="0"/>
          <w:marTop w:val="0"/>
          <w:marBottom w:val="0"/>
          <w:divBdr>
            <w:top w:val="none" w:sz="0" w:space="0" w:color="auto"/>
            <w:left w:val="none" w:sz="0" w:space="0" w:color="auto"/>
            <w:bottom w:val="none" w:sz="0" w:space="0" w:color="auto"/>
            <w:right w:val="none" w:sz="0" w:space="0" w:color="auto"/>
          </w:divBdr>
        </w:div>
        <w:div w:id="127750750">
          <w:marLeft w:val="0"/>
          <w:marRight w:val="0"/>
          <w:marTop w:val="0"/>
          <w:marBottom w:val="0"/>
          <w:divBdr>
            <w:top w:val="none" w:sz="0" w:space="0" w:color="auto"/>
            <w:left w:val="none" w:sz="0" w:space="0" w:color="auto"/>
            <w:bottom w:val="none" w:sz="0" w:space="0" w:color="auto"/>
            <w:right w:val="none" w:sz="0" w:space="0" w:color="auto"/>
          </w:divBdr>
        </w:div>
        <w:div w:id="1951357383">
          <w:marLeft w:val="0"/>
          <w:marRight w:val="0"/>
          <w:marTop w:val="0"/>
          <w:marBottom w:val="0"/>
          <w:divBdr>
            <w:top w:val="none" w:sz="0" w:space="0" w:color="auto"/>
            <w:left w:val="none" w:sz="0" w:space="0" w:color="auto"/>
            <w:bottom w:val="none" w:sz="0" w:space="0" w:color="auto"/>
            <w:right w:val="none" w:sz="0" w:space="0" w:color="auto"/>
          </w:divBdr>
        </w:div>
        <w:div w:id="1488203499">
          <w:marLeft w:val="0"/>
          <w:marRight w:val="0"/>
          <w:marTop w:val="0"/>
          <w:marBottom w:val="0"/>
          <w:divBdr>
            <w:top w:val="none" w:sz="0" w:space="0" w:color="auto"/>
            <w:left w:val="none" w:sz="0" w:space="0" w:color="auto"/>
            <w:bottom w:val="none" w:sz="0" w:space="0" w:color="auto"/>
            <w:right w:val="none" w:sz="0" w:space="0" w:color="auto"/>
          </w:divBdr>
        </w:div>
        <w:div w:id="1944147041">
          <w:marLeft w:val="0"/>
          <w:marRight w:val="0"/>
          <w:marTop w:val="0"/>
          <w:marBottom w:val="0"/>
          <w:divBdr>
            <w:top w:val="none" w:sz="0" w:space="0" w:color="auto"/>
            <w:left w:val="none" w:sz="0" w:space="0" w:color="auto"/>
            <w:bottom w:val="none" w:sz="0" w:space="0" w:color="auto"/>
            <w:right w:val="none" w:sz="0" w:space="0" w:color="auto"/>
          </w:divBdr>
        </w:div>
        <w:div w:id="506208823">
          <w:marLeft w:val="0"/>
          <w:marRight w:val="0"/>
          <w:marTop w:val="0"/>
          <w:marBottom w:val="0"/>
          <w:divBdr>
            <w:top w:val="none" w:sz="0" w:space="0" w:color="auto"/>
            <w:left w:val="none" w:sz="0" w:space="0" w:color="auto"/>
            <w:bottom w:val="none" w:sz="0" w:space="0" w:color="auto"/>
            <w:right w:val="none" w:sz="0" w:space="0" w:color="auto"/>
          </w:divBdr>
        </w:div>
        <w:div w:id="874000083">
          <w:marLeft w:val="0"/>
          <w:marRight w:val="0"/>
          <w:marTop w:val="0"/>
          <w:marBottom w:val="0"/>
          <w:divBdr>
            <w:top w:val="none" w:sz="0" w:space="0" w:color="auto"/>
            <w:left w:val="none" w:sz="0" w:space="0" w:color="auto"/>
            <w:bottom w:val="none" w:sz="0" w:space="0" w:color="auto"/>
            <w:right w:val="none" w:sz="0" w:space="0" w:color="auto"/>
          </w:divBdr>
        </w:div>
        <w:div w:id="2102405488">
          <w:marLeft w:val="0"/>
          <w:marRight w:val="0"/>
          <w:marTop w:val="0"/>
          <w:marBottom w:val="0"/>
          <w:divBdr>
            <w:top w:val="none" w:sz="0" w:space="0" w:color="auto"/>
            <w:left w:val="none" w:sz="0" w:space="0" w:color="auto"/>
            <w:bottom w:val="none" w:sz="0" w:space="0" w:color="auto"/>
            <w:right w:val="none" w:sz="0" w:space="0" w:color="auto"/>
          </w:divBdr>
        </w:div>
        <w:div w:id="854150462">
          <w:marLeft w:val="0"/>
          <w:marRight w:val="0"/>
          <w:marTop w:val="0"/>
          <w:marBottom w:val="0"/>
          <w:divBdr>
            <w:top w:val="none" w:sz="0" w:space="0" w:color="auto"/>
            <w:left w:val="none" w:sz="0" w:space="0" w:color="auto"/>
            <w:bottom w:val="none" w:sz="0" w:space="0" w:color="auto"/>
            <w:right w:val="none" w:sz="0" w:space="0" w:color="auto"/>
          </w:divBdr>
        </w:div>
        <w:div w:id="1519343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619</Words>
  <Characters>3409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Información solicitada, según Anexo Res</vt:lpstr>
    </vt:vector>
  </TitlesOfParts>
  <Company/>
  <LinksUpToDate>false</LinksUpToDate>
  <CharactersWithSpaces>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solicitada, según Anexo Res</dc:title>
  <dc:creator>.</dc:creator>
  <cp:lastModifiedBy>Nora Pascual</cp:lastModifiedBy>
  <cp:revision>2</cp:revision>
  <cp:lastPrinted>2016-04-29T15:37:00Z</cp:lastPrinted>
  <dcterms:created xsi:type="dcterms:W3CDTF">2016-11-18T14:29:00Z</dcterms:created>
  <dcterms:modified xsi:type="dcterms:W3CDTF">2016-11-18T14:29:00Z</dcterms:modified>
</cp:coreProperties>
</file>