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76" w:rsidRPr="007920A5" w:rsidRDefault="000B5076" w:rsidP="007920A5">
      <w:pPr>
        <w:spacing w:before="120" w:after="0" w:line="240" w:lineRule="auto"/>
        <w:jc w:val="center"/>
        <w:rPr>
          <w:rFonts w:eastAsia="Times New Roman" w:cstheme="minorHAnsi"/>
          <w:b/>
          <w:color w:val="000000"/>
          <w:sz w:val="30"/>
          <w:szCs w:val="30"/>
          <w:lang w:eastAsia="es-AR"/>
        </w:rPr>
      </w:pPr>
      <w:r w:rsidRPr="007920A5">
        <w:rPr>
          <w:rFonts w:eastAsia="Times New Roman" w:cstheme="minorHAnsi"/>
          <w:b/>
          <w:color w:val="000000"/>
          <w:sz w:val="30"/>
          <w:szCs w:val="30"/>
          <w:lang w:eastAsia="es-AR"/>
        </w:rPr>
        <w:t>Seminario Regional de Ecología</w:t>
      </w:r>
    </w:p>
    <w:p w:rsidR="00162576" w:rsidRPr="00162576" w:rsidRDefault="00162576" w:rsidP="00162576">
      <w:pPr>
        <w:spacing w:before="120" w:after="0" w:line="240" w:lineRule="auto"/>
        <w:jc w:val="center"/>
        <w:rPr>
          <w:rFonts w:eastAsia="Times New Roman" w:cstheme="minorHAnsi"/>
          <w:b/>
          <w:color w:val="000000"/>
          <w:sz w:val="10"/>
          <w:szCs w:val="10"/>
          <w:lang w:eastAsia="es-AR"/>
        </w:rPr>
      </w:pPr>
    </w:p>
    <w:p w:rsidR="003326C5" w:rsidRPr="007920A5" w:rsidRDefault="00162576" w:rsidP="0016257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Calibri" w:eastAsia="Calibri" w:hAnsi="Calibri" w:cs="Times New Roman"/>
          <w:b/>
          <w:color w:val="404040"/>
          <w:sz w:val="26"/>
          <w:szCs w:val="26"/>
        </w:rPr>
      </w:pPr>
      <w:r w:rsidRPr="007920A5">
        <w:rPr>
          <w:b/>
          <w:color w:val="404040" w:themeColor="text1" w:themeTint="BF"/>
          <w:sz w:val="26"/>
          <w:szCs w:val="26"/>
        </w:rPr>
        <w:t xml:space="preserve">Viernes </w:t>
      </w:r>
      <w:r w:rsidR="003326C5" w:rsidRPr="007920A5">
        <w:rPr>
          <w:b/>
          <w:color w:val="404040" w:themeColor="text1" w:themeTint="BF"/>
          <w:sz w:val="26"/>
          <w:szCs w:val="26"/>
        </w:rPr>
        <w:t>29</w:t>
      </w:r>
      <w:r w:rsidR="003326C5" w:rsidRPr="007920A5">
        <w:rPr>
          <w:rFonts w:ascii="Calibri" w:eastAsia="Calibri" w:hAnsi="Calibri" w:cs="Times New Roman"/>
          <w:b/>
          <w:color w:val="404040"/>
          <w:sz w:val="26"/>
          <w:szCs w:val="26"/>
        </w:rPr>
        <w:t xml:space="preserve"> de </w:t>
      </w:r>
      <w:r w:rsidR="003326C5" w:rsidRPr="007920A5">
        <w:rPr>
          <w:b/>
          <w:color w:val="404040" w:themeColor="text1" w:themeTint="BF"/>
          <w:sz w:val="26"/>
          <w:szCs w:val="26"/>
        </w:rPr>
        <w:t>Julio de 2011 – 11.00hs.</w:t>
      </w:r>
    </w:p>
    <w:p w:rsidR="00162576" w:rsidRPr="00162576" w:rsidRDefault="00162576" w:rsidP="00162576">
      <w:pPr>
        <w:spacing w:before="120" w:after="0" w:line="240" w:lineRule="auto"/>
        <w:jc w:val="center"/>
        <w:rPr>
          <w:rFonts w:eastAsia="Times New Roman" w:cstheme="minorHAnsi"/>
          <w:b/>
          <w:color w:val="404040" w:themeColor="text1" w:themeTint="BF"/>
          <w:sz w:val="12"/>
          <w:szCs w:val="12"/>
          <w:lang w:eastAsia="es-AR"/>
        </w:rPr>
      </w:pPr>
    </w:p>
    <w:p w:rsidR="002A4873" w:rsidRPr="007920A5" w:rsidRDefault="002A4873" w:rsidP="00162576">
      <w:pPr>
        <w:spacing w:before="120" w:after="0" w:line="240" w:lineRule="auto"/>
        <w:jc w:val="center"/>
        <w:rPr>
          <w:rFonts w:eastAsia="Times New Roman" w:cstheme="minorHAnsi"/>
          <w:b/>
          <w:i/>
          <w:color w:val="000000"/>
          <w:sz w:val="24"/>
          <w:szCs w:val="24"/>
          <w:lang w:eastAsia="es-AR"/>
        </w:rPr>
      </w:pPr>
      <w:r w:rsidRPr="007920A5">
        <w:rPr>
          <w:rFonts w:eastAsia="Times New Roman" w:cstheme="minorHAnsi"/>
          <w:b/>
          <w:i/>
          <w:color w:val="000000"/>
          <w:sz w:val="24"/>
          <w:szCs w:val="24"/>
          <w:lang w:eastAsia="es-AR"/>
        </w:rPr>
        <w:t>“Sequía, Mortandad de Bosques y Erosión: Transformaciones de los paisajes semiáridos de Norteamérica en un mundo más caliente”</w:t>
      </w:r>
    </w:p>
    <w:p w:rsidR="00162576" w:rsidRPr="007920A5" w:rsidRDefault="00162576" w:rsidP="00162576">
      <w:pPr>
        <w:spacing w:before="120" w:after="0" w:line="240" w:lineRule="auto"/>
        <w:jc w:val="center"/>
        <w:rPr>
          <w:rFonts w:eastAsia="Times New Roman" w:cstheme="minorHAnsi"/>
          <w:b/>
          <w:i/>
          <w:color w:val="000000"/>
          <w:lang w:eastAsia="es-AR"/>
        </w:rPr>
      </w:pPr>
    </w:p>
    <w:p w:rsidR="005A058F" w:rsidRPr="004134FE" w:rsidRDefault="000B5076" w:rsidP="00162576">
      <w:pPr>
        <w:spacing w:before="120" w:after="0" w:line="240" w:lineRule="auto"/>
        <w:jc w:val="both"/>
        <w:rPr>
          <w:rFonts w:eastAsia="Times New Roman" w:cstheme="minorHAnsi"/>
          <w:color w:val="000000"/>
          <w:lang w:eastAsia="es-AR"/>
        </w:rPr>
      </w:pPr>
      <w:r w:rsidRPr="004134FE">
        <w:rPr>
          <w:rFonts w:eastAsia="Times New Roman" w:cstheme="minorHAnsi"/>
          <w:color w:val="000000"/>
          <w:lang w:eastAsia="es-AR"/>
        </w:rPr>
        <w:t xml:space="preserve">El </w:t>
      </w:r>
      <w:r w:rsidR="00A707A6">
        <w:rPr>
          <w:rFonts w:eastAsia="Times New Roman" w:cstheme="minorHAnsi"/>
          <w:color w:val="000000"/>
          <w:lang w:eastAsia="es-AR"/>
        </w:rPr>
        <w:t xml:space="preserve">Conicet San Luis </w:t>
      </w:r>
      <w:r w:rsidRPr="004134FE">
        <w:rPr>
          <w:rFonts w:eastAsia="Times New Roman" w:cstheme="minorHAnsi"/>
          <w:color w:val="000000"/>
          <w:lang w:eastAsia="es-AR"/>
        </w:rPr>
        <w:t>invita a investigadores</w:t>
      </w:r>
      <w:r w:rsidR="006B3800">
        <w:rPr>
          <w:rFonts w:eastAsia="Times New Roman" w:cstheme="minorHAnsi"/>
          <w:color w:val="000000"/>
          <w:lang w:eastAsia="es-AR"/>
        </w:rPr>
        <w:t>, docentes, becarios e</w:t>
      </w:r>
      <w:r w:rsidR="002A4873" w:rsidRPr="004134FE">
        <w:rPr>
          <w:rFonts w:eastAsia="Times New Roman" w:cstheme="minorHAnsi"/>
          <w:color w:val="000000"/>
          <w:lang w:eastAsia="es-AR"/>
        </w:rPr>
        <w:t xml:space="preserve"> </w:t>
      </w:r>
      <w:r w:rsidR="006B3800">
        <w:rPr>
          <w:rFonts w:eastAsia="Times New Roman" w:cstheme="minorHAnsi"/>
          <w:color w:val="000000"/>
          <w:lang w:eastAsia="es-AR"/>
        </w:rPr>
        <w:t xml:space="preserve">interesados </w:t>
      </w:r>
      <w:r w:rsidR="002A4873" w:rsidRPr="004134FE">
        <w:rPr>
          <w:rFonts w:eastAsia="Times New Roman" w:cstheme="minorHAnsi"/>
          <w:color w:val="000000"/>
          <w:lang w:eastAsia="es-AR"/>
        </w:rPr>
        <w:t>e</w:t>
      </w:r>
      <w:r w:rsidR="005A058F" w:rsidRPr="004134FE">
        <w:rPr>
          <w:rFonts w:eastAsia="Times New Roman" w:cstheme="minorHAnsi"/>
          <w:color w:val="000000"/>
          <w:lang w:eastAsia="es-AR"/>
        </w:rPr>
        <w:t>n la temática a participar del s</w:t>
      </w:r>
      <w:r w:rsidR="002A4873" w:rsidRPr="004134FE">
        <w:rPr>
          <w:rFonts w:eastAsia="Times New Roman" w:cstheme="minorHAnsi"/>
          <w:color w:val="000000"/>
          <w:lang w:eastAsia="es-AR"/>
        </w:rPr>
        <w:t xml:space="preserve">eminario que brindará el </w:t>
      </w:r>
      <w:r w:rsidR="00E46C50" w:rsidRPr="004134FE">
        <w:rPr>
          <w:rFonts w:eastAsia="Times New Roman" w:cstheme="minorHAnsi"/>
          <w:color w:val="000000"/>
          <w:lang w:eastAsia="es-AR"/>
        </w:rPr>
        <w:t>Dr.</w:t>
      </w:r>
      <w:r w:rsidR="002A4873" w:rsidRPr="004134FE">
        <w:rPr>
          <w:rFonts w:eastAsia="Times New Roman" w:cstheme="minorHAnsi"/>
          <w:color w:val="000000"/>
          <w:lang w:eastAsia="es-AR"/>
        </w:rPr>
        <w:t xml:space="preserve"> </w:t>
      </w:r>
      <w:r w:rsidR="00DE0F15" w:rsidRPr="004134FE">
        <w:rPr>
          <w:rFonts w:eastAsia="Times New Roman" w:cstheme="minorHAnsi"/>
          <w:color w:val="000000"/>
          <w:lang w:eastAsia="es-AR"/>
        </w:rPr>
        <w:t>David Breshears</w:t>
      </w:r>
      <w:r w:rsidR="005A058F" w:rsidRPr="004134FE">
        <w:rPr>
          <w:rFonts w:eastAsia="Times New Roman" w:cstheme="minorHAnsi"/>
          <w:color w:val="000000"/>
          <w:lang w:eastAsia="es-AR"/>
        </w:rPr>
        <w:t xml:space="preserve">, </w:t>
      </w:r>
      <w:r w:rsidR="00D27945" w:rsidRPr="004134FE">
        <w:rPr>
          <w:rFonts w:eastAsia="Times New Roman" w:cstheme="minorHAnsi"/>
          <w:color w:val="000000"/>
          <w:lang w:eastAsia="es-AR"/>
        </w:rPr>
        <w:t xml:space="preserve">profesor </w:t>
      </w:r>
      <w:r w:rsidR="00D27945">
        <w:rPr>
          <w:rFonts w:eastAsia="Times New Roman" w:cstheme="minorHAnsi"/>
          <w:color w:val="000000"/>
          <w:lang w:eastAsia="es-AR"/>
        </w:rPr>
        <w:t xml:space="preserve">y </w:t>
      </w:r>
      <w:r w:rsidR="005A058F" w:rsidRPr="004134FE">
        <w:rPr>
          <w:rFonts w:eastAsia="Times New Roman" w:cstheme="minorHAnsi"/>
          <w:color w:val="000000"/>
          <w:lang w:eastAsia="es-AR"/>
        </w:rPr>
        <w:t>especialista en ecología</w:t>
      </w:r>
      <w:r w:rsidR="00D27945">
        <w:rPr>
          <w:rFonts w:eastAsia="Times New Roman" w:cstheme="minorHAnsi"/>
          <w:color w:val="000000"/>
          <w:lang w:eastAsia="es-AR"/>
        </w:rPr>
        <w:t xml:space="preserve"> </w:t>
      </w:r>
      <w:r w:rsidR="002A4873" w:rsidRPr="004134FE">
        <w:rPr>
          <w:rFonts w:eastAsia="Times New Roman" w:cstheme="minorHAnsi"/>
          <w:color w:val="000000"/>
          <w:lang w:eastAsia="es-AR"/>
        </w:rPr>
        <w:t xml:space="preserve">de la Universidad de </w:t>
      </w:r>
      <w:r w:rsidR="00DE0F15" w:rsidRPr="004134FE">
        <w:rPr>
          <w:rFonts w:eastAsia="Times New Roman" w:cstheme="minorHAnsi"/>
          <w:color w:val="000000"/>
          <w:lang w:eastAsia="es-AR"/>
        </w:rPr>
        <w:t>Arizona</w:t>
      </w:r>
      <w:r w:rsidR="002A4873" w:rsidRPr="004134FE">
        <w:rPr>
          <w:rFonts w:eastAsia="Times New Roman" w:cstheme="minorHAnsi"/>
          <w:color w:val="000000"/>
          <w:lang w:eastAsia="es-AR"/>
        </w:rPr>
        <w:t>, EE.UU</w:t>
      </w:r>
      <w:r w:rsidR="00DA6F96">
        <w:rPr>
          <w:rFonts w:eastAsia="Times New Roman" w:cstheme="minorHAnsi"/>
          <w:color w:val="000000"/>
          <w:lang w:eastAsia="es-AR"/>
        </w:rPr>
        <w:t>,</w:t>
      </w:r>
      <w:r w:rsidR="00DA6F96" w:rsidRPr="00DA6F96">
        <w:rPr>
          <w:rFonts w:eastAsia="Times New Roman" w:cstheme="minorHAnsi"/>
          <w:color w:val="000000"/>
          <w:lang w:eastAsia="es-AR"/>
        </w:rPr>
        <w:t xml:space="preserve"> </w:t>
      </w:r>
      <w:r w:rsidR="00DA6F96">
        <w:rPr>
          <w:rFonts w:eastAsia="Times New Roman" w:cstheme="minorHAnsi"/>
          <w:color w:val="000000"/>
          <w:lang w:eastAsia="es-AR"/>
        </w:rPr>
        <w:t>titulado</w:t>
      </w:r>
      <w:r w:rsidR="00DA6F96" w:rsidRPr="004134FE">
        <w:rPr>
          <w:rFonts w:eastAsia="Times New Roman" w:cstheme="minorHAnsi"/>
          <w:color w:val="000000"/>
          <w:lang w:eastAsia="es-AR"/>
        </w:rPr>
        <w:t xml:space="preserve"> </w:t>
      </w:r>
      <w:r w:rsidR="00DA6F96" w:rsidRPr="004134FE">
        <w:rPr>
          <w:rFonts w:eastAsia="Times New Roman" w:cstheme="minorHAnsi"/>
          <w:i/>
          <w:color w:val="000000"/>
          <w:lang w:eastAsia="es-AR"/>
        </w:rPr>
        <w:t>“Sequía, Mortandad de Bosques y Erosión: Transformaciones de los paisajes semiáridos de Norteamérica en un mundo más caliente”</w:t>
      </w:r>
    </w:p>
    <w:p w:rsidR="002C2EED" w:rsidRPr="004134FE" w:rsidRDefault="005A058F" w:rsidP="001A2280">
      <w:pPr>
        <w:spacing w:before="120" w:after="0" w:line="240" w:lineRule="auto"/>
        <w:jc w:val="both"/>
        <w:rPr>
          <w:rFonts w:eastAsia="Times New Roman" w:cstheme="minorHAnsi"/>
          <w:color w:val="000000"/>
          <w:lang w:eastAsia="es-AR"/>
        </w:rPr>
      </w:pPr>
      <w:r w:rsidRPr="004134FE">
        <w:rPr>
          <w:rFonts w:eastAsia="Times New Roman" w:cstheme="minorHAnsi"/>
          <w:color w:val="000000"/>
          <w:lang w:eastAsia="es-AR"/>
        </w:rPr>
        <w:t>La conferencia se realizará</w:t>
      </w:r>
      <w:r w:rsidR="002A4873" w:rsidRPr="004134FE">
        <w:rPr>
          <w:rFonts w:eastAsia="Times New Roman" w:cstheme="minorHAnsi"/>
          <w:color w:val="000000"/>
          <w:lang w:eastAsia="es-AR"/>
        </w:rPr>
        <w:t xml:space="preserve"> el día viernes 29 de Julio a las 11.00hs en el Microcine de la Universidad Nacional de San Luis</w:t>
      </w:r>
      <w:r w:rsidR="001C5CAA">
        <w:rPr>
          <w:rFonts w:eastAsia="Times New Roman" w:cstheme="minorHAnsi"/>
          <w:color w:val="000000"/>
          <w:lang w:eastAsia="es-AR"/>
        </w:rPr>
        <w:t xml:space="preserve"> (Av. Ej. d</w:t>
      </w:r>
      <w:r w:rsidRPr="004134FE">
        <w:rPr>
          <w:rFonts w:eastAsia="Times New Roman" w:cstheme="minorHAnsi"/>
          <w:color w:val="000000"/>
          <w:lang w:eastAsia="es-AR"/>
        </w:rPr>
        <w:t>e los Andes 950, 5700, San Luis)</w:t>
      </w:r>
      <w:r w:rsidR="002C2EED" w:rsidRPr="004134FE">
        <w:rPr>
          <w:rFonts w:eastAsia="Times New Roman" w:cstheme="minorHAnsi"/>
          <w:color w:val="000000"/>
          <w:lang w:eastAsia="es-AR"/>
        </w:rPr>
        <w:t>.</w:t>
      </w:r>
      <w:r w:rsidR="002A4873" w:rsidRPr="004134FE">
        <w:rPr>
          <w:rFonts w:eastAsia="Times New Roman" w:cstheme="minorHAnsi"/>
          <w:color w:val="000000"/>
          <w:lang w:eastAsia="es-AR"/>
        </w:rPr>
        <w:t xml:space="preserve"> </w:t>
      </w:r>
    </w:p>
    <w:p w:rsidR="002A4873" w:rsidRPr="004134FE" w:rsidRDefault="005A058F" w:rsidP="00162576">
      <w:pPr>
        <w:spacing w:before="120" w:after="0" w:line="240" w:lineRule="auto"/>
        <w:jc w:val="both"/>
        <w:rPr>
          <w:rFonts w:eastAsia="Times New Roman" w:cstheme="minorHAnsi"/>
          <w:color w:val="000000"/>
          <w:lang w:eastAsia="es-AR"/>
        </w:rPr>
      </w:pPr>
      <w:r w:rsidRPr="004134FE">
        <w:rPr>
          <w:rFonts w:eastAsia="Times New Roman" w:cstheme="minorHAnsi"/>
          <w:color w:val="000000"/>
          <w:lang w:eastAsia="es-AR"/>
        </w:rPr>
        <w:t>El trabajo del</w:t>
      </w:r>
      <w:r w:rsidRPr="004134FE">
        <w:rPr>
          <w:rFonts w:eastAsia="Times New Roman" w:cstheme="minorHAnsi"/>
          <w:b/>
          <w:color w:val="000000"/>
          <w:lang w:eastAsia="es-AR"/>
        </w:rPr>
        <w:t xml:space="preserve"> </w:t>
      </w:r>
      <w:r w:rsidR="00162576" w:rsidRPr="004134FE">
        <w:rPr>
          <w:rFonts w:eastAsia="Times New Roman" w:cstheme="minorHAnsi"/>
          <w:color w:val="000000"/>
          <w:lang w:eastAsia="es-AR"/>
        </w:rPr>
        <w:t>Dr.</w:t>
      </w:r>
      <w:r w:rsidRPr="004134FE">
        <w:rPr>
          <w:rFonts w:eastAsia="Times New Roman" w:cstheme="minorHAnsi"/>
          <w:color w:val="000000"/>
          <w:lang w:eastAsia="es-AR"/>
        </w:rPr>
        <w:t xml:space="preserve"> </w:t>
      </w:r>
      <w:r w:rsidR="002A4873" w:rsidRPr="004134FE">
        <w:rPr>
          <w:rFonts w:eastAsia="Times New Roman" w:cstheme="minorHAnsi"/>
          <w:color w:val="000000"/>
          <w:lang w:eastAsia="es-AR"/>
        </w:rPr>
        <w:t xml:space="preserve">Breshears </w:t>
      </w:r>
      <w:r w:rsidR="007372FC">
        <w:rPr>
          <w:rFonts w:eastAsia="Times New Roman" w:cstheme="minorHAnsi"/>
          <w:color w:val="000000"/>
          <w:lang w:eastAsia="es-AR"/>
        </w:rPr>
        <w:t xml:space="preserve">se concentra en </w:t>
      </w:r>
      <w:r w:rsidR="002A4873" w:rsidRPr="004134FE">
        <w:rPr>
          <w:rFonts w:eastAsia="Times New Roman" w:cstheme="minorHAnsi"/>
          <w:color w:val="000000"/>
          <w:lang w:eastAsia="es-AR"/>
        </w:rPr>
        <w:t>explora</w:t>
      </w:r>
      <w:r w:rsidR="007372FC">
        <w:rPr>
          <w:rFonts w:eastAsia="Times New Roman" w:cstheme="minorHAnsi"/>
          <w:color w:val="000000"/>
          <w:lang w:eastAsia="es-AR"/>
        </w:rPr>
        <w:t>r</w:t>
      </w:r>
      <w:r w:rsidR="002A4873" w:rsidRPr="004134FE">
        <w:rPr>
          <w:rFonts w:eastAsia="Times New Roman" w:cstheme="minorHAnsi"/>
          <w:color w:val="000000"/>
          <w:lang w:eastAsia="es-AR"/>
        </w:rPr>
        <w:t xml:space="preserve"> la interacción entre clima, vegetación y erosión hídrica y eólica (ver más en </w:t>
      </w:r>
      <w:hyperlink r:id="rId8" w:history="1">
        <w:r w:rsidR="002A4873" w:rsidRPr="004134FE">
          <w:rPr>
            <w:rStyle w:val="Hipervnculo"/>
            <w:rFonts w:eastAsia="Times New Roman" w:cstheme="minorHAnsi"/>
            <w:lang w:eastAsia="es-AR"/>
          </w:rPr>
          <w:t>http://ag.arizona.edu/research/breshears/Breshears.htm</w:t>
        </w:r>
      </w:hyperlink>
      <w:r w:rsidR="002A4873" w:rsidRPr="004134FE">
        <w:rPr>
          <w:rFonts w:eastAsia="Times New Roman" w:cstheme="minorHAnsi"/>
          <w:color w:val="000000"/>
          <w:lang w:eastAsia="es-AR"/>
        </w:rPr>
        <w:t xml:space="preserve">). </w:t>
      </w:r>
    </w:p>
    <w:p w:rsidR="002A4873" w:rsidRPr="004134FE" w:rsidRDefault="007372FC" w:rsidP="00162576">
      <w:pPr>
        <w:spacing w:before="120" w:after="0" w:line="240" w:lineRule="auto"/>
        <w:jc w:val="both"/>
        <w:rPr>
          <w:rFonts w:eastAsia="Times New Roman" w:cstheme="minorHAnsi"/>
          <w:color w:val="000000"/>
          <w:lang w:eastAsia="es-AR"/>
        </w:rPr>
      </w:pPr>
      <w:r>
        <w:rPr>
          <w:rFonts w:eastAsia="Times New Roman" w:cstheme="minorHAnsi"/>
          <w:color w:val="000000"/>
          <w:lang w:eastAsia="es-AR"/>
        </w:rPr>
        <w:t>E</w:t>
      </w:r>
      <w:r w:rsidR="002A4873" w:rsidRPr="004134FE">
        <w:rPr>
          <w:rFonts w:eastAsia="Times New Roman" w:cstheme="minorHAnsi"/>
          <w:color w:val="000000"/>
          <w:lang w:eastAsia="es-AR"/>
        </w:rPr>
        <w:t xml:space="preserve">l </w:t>
      </w:r>
      <w:r w:rsidR="00A707A6" w:rsidRPr="004134FE">
        <w:rPr>
          <w:rFonts w:eastAsia="Times New Roman" w:cstheme="minorHAnsi"/>
          <w:color w:val="000000"/>
          <w:lang w:eastAsia="es-AR"/>
        </w:rPr>
        <w:t xml:space="preserve">Grupo de Estudios Ambientales </w:t>
      </w:r>
      <w:r w:rsidR="00A707A6">
        <w:rPr>
          <w:rFonts w:eastAsia="Times New Roman" w:cstheme="minorHAnsi"/>
          <w:color w:val="000000"/>
          <w:lang w:eastAsia="es-AR"/>
        </w:rPr>
        <w:t xml:space="preserve">(GEA) </w:t>
      </w:r>
      <w:r w:rsidR="00A707A6" w:rsidRPr="004134FE">
        <w:rPr>
          <w:rFonts w:eastAsia="Times New Roman" w:cstheme="minorHAnsi"/>
          <w:color w:val="000000"/>
          <w:lang w:eastAsia="es-AR"/>
        </w:rPr>
        <w:t xml:space="preserve">del Instituto de Matemática Aplicada San Luis (IMASL-Conicet/UNSL) </w:t>
      </w:r>
      <w:r>
        <w:rPr>
          <w:rFonts w:eastAsia="Times New Roman" w:cstheme="minorHAnsi"/>
          <w:color w:val="000000"/>
          <w:lang w:eastAsia="es-AR"/>
        </w:rPr>
        <w:t>recib</w:t>
      </w:r>
      <w:r w:rsidR="00A707A6">
        <w:rPr>
          <w:rFonts w:eastAsia="Times New Roman" w:cstheme="minorHAnsi"/>
          <w:color w:val="000000"/>
          <w:lang w:eastAsia="es-AR"/>
        </w:rPr>
        <w:t>irá</w:t>
      </w:r>
      <w:r>
        <w:rPr>
          <w:rFonts w:eastAsia="Times New Roman" w:cstheme="minorHAnsi"/>
          <w:color w:val="000000"/>
          <w:lang w:eastAsia="es-AR"/>
        </w:rPr>
        <w:t xml:space="preserve"> la visita del Dr. Breshears </w:t>
      </w:r>
      <w:r w:rsidR="002A4873" w:rsidRPr="004134FE">
        <w:rPr>
          <w:rFonts w:eastAsia="Times New Roman" w:cstheme="minorHAnsi"/>
          <w:color w:val="000000"/>
          <w:lang w:eastAsia="es-AR"/>
        </w:rPr>
        <w:t>entre los meses de Julio y Agosto del corriente año</w:t>
      </w:r>
      <w:r w:rsidR="00691489">
        <w:rPr>
          <w:rFonts w:eastAsia="Times New Roman" w:cstheme="minorHAnsi"/>
          <w:color w:val="000000"/>
          <w:lang w:eastAsia="es-AR"/>
        </w:rPr>
        <w:t>. A</w:t>
      </w:r>
      <w:r w:rsidR="00BC3BA0">
        <w:rPr>
          <w:rFonts w:eastAsia="Times New Roman" w:cstheme="minorHAnsi"/>
          <w:color w:val="000000"/>
          <w:lang w:eastAsia="es-AR"/>
        </w:rPr>
        <w:t xml:space="preserve">demás, </w:t>
      </w:r>
      <w:r w:rsidR="00691489">
        <w:rPr>
          <w:rFonts w:eastAsia="Times New Roman" w:cstheme="minorHAnsi"/>
          <w:color w:val="000000"/>
          <w:lang w:eastAsia="es-AR"/>
        </w:rPr>
        <w:t>este destacado investigador</w:t>
      </w:r>
      <w:r w:rsidR="00BC3BA0">
        <w:rPr>
          <w:rFonts w:eastAsia="Times New Roman" w:cstheme="minorHAnsi"/>
          <w:color w:val="000000"/>
          <w:lang w:eastAsia="es-AR"/>
        </w:rPr>
        <w:t xml:space="preserve"> </w:t>
      </w:r>
      <w:r w:rsidR="002A4873" w:rsidRPr="004134FE">
        <w:rPr>
          <w:rFonts w:eastAsia="Times New Roman" w:cstheme="minorHAnsi"/>
          <w:color w:val="000000"/>
          <w:lang w:eastAsia="es-AR"/>
        </w:rPr>
        <w:t xml:space="preserve">llevará adelante </w:t>
      </w:r>
      <w:r>
        <w:rPr>
          <w:rFonts w:eastAsia="Times New Roman" w:cstheme="minorHAnsi"/>
          <w:color w:val="000000"/>
          <w:lang w:eastAsia="es-AR"/>
        </w:rPr>
        <w:t xml:space="preserve">diversos </w:t>
      </w:r>
      <w:r w:rsidR="002A4873" w:rsidRPr="004134FE">
        <w:rPr>
          <w:rFonts w:eastAsia="Times New Roman" w:cstheme="minorHAnsi"/>
          <w:color w:val="000000"/>
          <w:lang w:eastAsia="es-AR"/>
        </w:rPr>
        <w:t xml:space="preserve">experimentos en la región. </w:t>
      </w:r>
    </w:p>
    <w:p w:rsidR="00857576" w:rsidRPr="004134FE" w:rsidRDefault="008A683C" w:rsidP="00162576">
      <w:pPr>
        <w:spacing w:before="120" w:after="0" w:line="240" w:lineRule="auto"/>
        <w:jc w:val="both"/>
        <w:rPr>
          <w:rFonts w:eastAsia="Times New Roman" w:cstheme="minorHAnsi"/>
          <w:color w:val="000000"/>
          <w:lang w:eastAsia="es-AR"/>
        </w:rPr>
      </w:pPr>
      <w:r w:rsidRPr="004134FE">
        <w:rPr>
          <w:rFonts w:eastAsia="Times New Roman" w:cstheme="minorHAnsi"/>
          <w:color w:val="000000"/>
          <w:lang w:eastAsia="es-AR"/>
        </w:rPr>
        <w:t>El seminario</w:t>
      </w:r>
      <w:r w:rsidR="00A237DE" w:rsidRPr="004134FE">
        <w:rPr>
          <w:rFonts w:eastAsia="Times New Roman" w:cstheme="minorHAnsi"/>
          <w:color w:val="000000"/>
          <w:lang w:eastAsia="es-AR"/>
        </w:rPr>
        <w:t xml:space="preserve"> </w:t>
      </w:r>
      <w:r w:rsidR="007860D6" w:rsidRPr="004134FE">
        <w:rPr>
          <w:rFonts w:eastAsia="Times New Roman" w:cstheme="minorHAnsi"/>
          <w:color w:val="000000"/>
          <w:lang w:eastAsia="es-AR"/>
        </w:rPr>
        <w:t>se dictará en idioma inglés</w:t>
      </w:r>
      <w:r w:rsidR="00A237DE" w:rsidRPr="004134FE">
        <w:rPr>
          <w:rFonts w:eastAsia="Times New Roman" w:cstheme="minorHAnsi"/>
          <w:color w:val="000000"/>
          <w:lang w:eastAsia="es-AR"/>
        </w:rPr>
        <w:t xml:space="preserve"> y</w:t>
      </w:r>
      <w:r w:rsidR="007860D6" w:rsidRPr="004134FE">
        <w:rPr>
          <w:rFonts w:eastAsia="Times New Roman" w:cstheme="minorHAnsi"/>
          <w:color w:val="000000"/>
          <w:lang w:eastAsia="es-AR"/>
        </w:rPr>
        <w:t xml:space="preserve"> </w:t>
      </w:r>
      <w:r w:rsidR="006A45B5">
        <w:rPr>
          <w:rFonts w:eastAsia="Times New Roman" w:cstheme="minorHAnsi"/>
          <w:color w:val="000000"/>
          <w:lang w:eastAsia="es-AR"/>
        </w:rPr>
        <w:t>será</w:t>
      </w:r>
      <w:r w:rsidRPr="004134FE">
        <w:rPr>
          <w:rFonts w:eastAsia="Times New Roman" w:cstheme="minorHAnsi"/>
          <w:color w:val="000000"/>
          <w:lang w:eastAsia="es-AR"/>
        </w:rPr>
        <w:t xml:space="preserve"> gratuito</w:t>
      </w:r>
      <w:r w:rsidR="00A237DE" w:rsidRPr="004134FE">
        <w:rPr>
          <w:rFonts w:eastAsia="Times New Roman" w:cstheme="minorHAnsi"/>
          <w:color w:val="000000"/>
          <w:lang w:eastAsia="es-AR"/>
        </w:rPr>
        <w:t xml:space="preserve"> para quienes deseen participar. </w:t>
      </w:r>
      <w:r w:rsidR="008B4528">
        <w:rPr>
          <w:rFonts w:eastAsia="Times New Roman" w:cstheme="minorHAnsi"/>
          <w:color w:val="000000"/>
          <w:lang w:eastAsia="es-AR"/>
        </w:rPr>
        <w:t>C</w:t>
      </w:r>
      <w:r w:rsidR="00A237DE" w:rsidRPr="004134FE">
        <w:rPr>
          <w:rFonts w:eastAsia="Times New Roman" w:cstheme="minorHAnsi"/>
          <w:color w:val="000000"/>
          <w:lang w:eastAsia="es-AR"/>
        </w:rPr>
        <w:t xml:space="preserve">omo </w:t>
      </w:r>
      <w:r w:rsidRPr="004134FE">
        <w:rPr>
          <w:rFonts w:eastAsia="Times New Roman" w:cstheme="minorHAnsi"/>
          <w:color w:val="000000"/>
          <w:lang w:eastAsia="es-AR"/>
        </w:rPr>
        <w:t>el cupo es limitado</w:t>
      </w:r>
      <w:r w:rsidR="008B4528">
        <w:rPr>
          <w:rFonts w:eastAsia="Times New Roman" w:cstheme="minorHAnsi"/>
          <w:color w:val="000000"/>
          <w:lang w:eastAsia="es-AR"/>
        </w:rPr>
        <w:t>,</w:t>
      </w:r>
      <w:r w:rsidR="00A237DE" w:rsidRPr="004134FE">
        <w:rPr>
          <w:rFonts w:eastAsia="Times New Roman" w:cstheme="minorHAnsi"/>
          <w:color w:val="000000"/>
          <w:lang w:eastAsia="es-AR"/>
        </w:rPr>
        <w:t xml:space="preserve"> </w:t>
      </w:r>
      <w:r w:rsidRPr="004134FE">
        <w:rPr>
          <w:rFonts w:eastAsia="Times New Roman" w:cstheme="minorHAnsi"/>
          <w:color w:val="000000"/>
          <w:lang w:eastAsia="es-AR"/>
        </w:rPr>
        <w:t>l</w:t>
      </w:r>
      <w:r w:rsidR="00857576" w:rsidRPr="004134FE">
        <w:rPr>
          <w:rFonts w:eastAsia="Times New Roman" w:cstheme="minorHAnsi"/>
          <w:color w:val="000000"/>
          <w:lang w:eastAsia="es-AR"/>
        </w:rPr>
        <w:t xml:space="preserve">as inscripciones </w:t>
      </w:r>
      <w:r w:rsidR="008B4528">
        <w:rPr>
          <w:rFonts w:eastAsia="Times New Roman" w:cstheme="minorHAnsi"/>
          <w:color w:val="000000"/>
          <w:lang w:eastAsia="es-AR"/>
        </w:rPr>
        <w:t>deberán realizar</w:t>
      </w:r>
      <w:r w:rsidR="005323CF">
        <w:rPr>
          <w:rFonts w:eastAsia="Times New Roman" w:cstheme="minorHAnsi"/>
          <w:color w:val="000000"/>
          <w:lang w:eastAsia="es-AR"/>
        </w:rPr>
        <w:t>se</w:t>
      </w:r>
      <w:r w:rsidR="008B4528">
        <w:rPr>
          <w:rFonts w:eastAsia="Times New Roman" w:cstheme="minorHAnsi"/>
          <w:color w:val="000000"/>
          <w:lang w:eastAsia="es-AR"/>
        </w:rPr>
        <w:t xml:space="preserve"> </w:t>
      </w:r>
      <w:r w:rsidR="00857576" w:rsidRPr="004134FE">
        <w:rPr>
          <w:rFonts w:eastAsia="Times New Roman" w:cstheme="minorHAnsi"/>
          <w:color w:val="000000"/>
          <w:lang w:eastAsia="es-AR"/>
        </w:rPr>
        <w:t xml:space="preserve">a través del siguiente </w:t>
      </w:r>
      <w:r w:rsidR="008B4528">
        <w:rPr>
          <w:rFonts w:eastAsia="Times New Roman" w:cstheme="minorHAnsi"/>
          <w:color w:val="000000"/>
          <w:lang w:eastAsia="es-AR"/>
        </w:rPr>
        <w:t>e-mail</w:t>
      </w:r>
      <w:r w:rsidR="00857576" w:rsidRPr="004134FE">
        <w:rPr>
          <w:rFonts w:eastAsia="Times New Roman" w:cstheme="minorHAnsi"/>
          <w:color w:val="000000"/>
          <w:lang w:eastAsia="es-AR"/>
        </w:rPr>
        <w:t xml:space="preserve">: </w:t>
      </w:r>
      <w:hyperlink r:id="rId9" w:history="1">
        <w:r w:rsidR="000C57B9" w:rsidRPr="00B9614B">
          <w:rPr>
            <w:rStyle w:val="Hipervnculo"/>
            <w:rFonts w:eastAsia="Times New Roman" w:cstheme="minorHAnsi"/>
            <w:lang w:eastAsia="es-AR"/>
          </w:rPr>
          <w:t>conicet.sanluis@gmail.com</w:t>
        </w:r>
      </w:hyperlink>
      <w:r w:rsidR="006322B8" w:rsidRPr="004134FE">
        <w:rPr>
          <w:rFonts w:eastAsia="Times New Roman" w:cstheme="minorHAnsi"/>
          <w:color w:val="000000"/>
          <w:lang w:eastAsia="es-AR"/>
        </w:rPr>
        <w:t xml:space="preserve"> entre </w:t>
      </w:r>
      <w:r w:rsidR="00F60193" w:rsidRPr="004134FE">
        <w:rPr>
          <w:rFonts w:eastAsia="Times New Roman" w:cstheme="minorHAnsi"/>
          <w:color w:val="000000"/>
          <w:lang w:eastAsia="es-AR"/>
        </w:rPr>
        <w:t xml:space="preserve">el Lunes 11 </w:t>
      </w:r>
      <w:r w:rsidR="008B4528">
        <w:rPr>
          <w:rFonts w:eastAsia="Times New Roman" w:cstheme="minorHAnsi"/>
          <w:color w:val="000000"/>
          <w:lang w:eastAsia="es-AR"/>
        </w:rPr>
        <w:t xml:space="preserve">y </w:t>
      </w:r>
      <w:r w:rsidR="00F60193" w:rsidRPr="004134FE">
        <w:rPr>
          <w:rFonts w:eastAsia="Times New Roman" w:cstheme="minorHAnsi"/>
          <w:color w:val="000000"/>
          <w:lang w:eastAsia="es-AR"/>
        </w:rPr>
        <w:t>Miércoles 27 de</w:t>
      </w:r>
      <w:r w:rsidR="008B4528">
        <w:rPr>
          <w:rFonts w:eastAsia="Times New Roman" w:cstheme="minorHAnsi"/>
          <w:color w:val="000000"/>
          <w:lang w:eastAsia="es-AR"/>
        </w:rPr>
        <w:t xml:space="preserve"> Julio</w:t>
      </w:r>
      <w:r w:rsidR="004A0D17" w:rsidRPr="004134FE">
        <w:rPr>
          <w:rFonts w:eastAsia="Times New Roman" w:cstheme="minorHAnsi"/>
          <w:color w:val="000000"/>
          <w:lang w:eastAsia="es-AR"/>
        </w:rPr>
        <w:t xml:space="preserve">. </w:t>
      </w:r>
      <w:r w:rsidR="008B4528">
        <w:rPr>
          <w:rFonts w:eastAsia="Times New Roman" w:cstheme="minorHAnsi"/>
          <w:color w:val="000000"/>
          <w:lang w:eastAsia="es-AR"/>
        </w:rPr>
        <w:t>I</w:t>
      </w:r>
      <w:r w:rsidR="00857576" w:rsidRPr="004134FE">
        <w:rPr>
          <w:rFonts w:eastAsia="Times New Roman" w:cstheme="minorHAnsi"/>
          <w:color w:val="000000"/>
          <w:lang w:eastAsia="es-AR"/>
        </w:rPr>
        <w:t>ndicar: nombre y apellido completo</w:t>
      </w:r>
      <w:r w:rsidRPr="004134FE">
        <w:rPr>
          <w:rFonts w:eastAsia="Times New Roman" w:cstheme="minorHAnsi"/>
          <w:color w:val="000000"/>
          <w:lang w:eastAsia="es-AR"/>
        </w:rPr>
        <w:t xml:space="preserve">, Nº de DNI, </w:t>
      </w:r>
      <w:r w:rsidR="00F60193" w:rsidRPr="004134FE">
        <w:rPr>
          <w:rFonts w:eastAsia="Times New Roman" w:cstheme="minorHAnsi"/>
          <w:color w:val="000000"/>
          <w:lang w:eastAsia="es-AR"/>
        </w:rPr>
        <w:t>Profesión</w:t>
      </w:r>
      <w:r w:rsidRPr="004134FE">
        <w:rPr>
          <w:rFonts w:eastAsia="Times New Roman" w:cstheme="minorHAnsi"/>
          <w:color w:val="000000"/>
          <w:lang w:eastAsia="es-AR"/>
        </w:rPr>
        <w:t xml:space="preserve"> e Institución de pertenencia</w:t>
      </w:r>
      <w:r w:rsidR="00857576" w:rsidRPr="004134FE">
        <w:rPr>
          <w:rFonts w:eastAsia="Times New Roman" w:cstheme="minorHAnsi"/>
          <w:color w:val="000000"/>
          <w:lang w:eastAsia="es-AR"/>
        </w:rPr>
        <w:t>. Se entrega</w:t>
      </w:r>
      <w:r w:rsidR="004A0D17" w:rsidRPr="004134FE">
        <w:rPr>
          <w:rFonts w:eastAsia="Times New Roman" w:cstheme="minorHAnsi"/>
          <w:color w:val="000000"/>
          <w:lang w:eastAsia="es-AR"/>
        </w:rPr>
        <w:t>rán</w:t>
      </w:r>
      <w:r w:rsidR="00857576" w:rsidRPr="004134FE">
        <w:rPr>
          <w:rFonts w:eastAsia="Times New Roman" w:cstheme="minorHAnsi"/>
          <w:color w:val="000000"/>
          <w:lang w:eastAsia="es-AR"/>
        </w:rPr>
        <w:t xml:space="preserve"> certificados.</w:t>
      </w:r>
    </w:p>
    <w:p w:rsidR="00783822" w:rsidRPr="004134FE" w:rsidRDefault="00783822" w:rsidP="00162576">
      <w:pPr>
        <w:spacing w:before="120"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lang w:eastAsia="es-AR"/>
        </w:rPr>
      </w:pPr>
    </w:p>
    <w:p w:rsidR="00DE0F15" w:rsidRPr="004134FE" w:rsidRDefault="005A058F" w:rsidP="00162576">
      <w:pPr>
        <w:spacing w:before="120" w:after="0" w:line="240" w:lineRule="auto"/>
        <w:jc w:val="both"/>
        <w:outlineLvl w:val="2"/>
        <w:rPr>
          <w:rFonts w:eastAsia="Times New Roman" w:cstheme="minorHAnsi"/>
          <w:b/>
          <w:bCs/>
          <w:color w:val="000000"/>
          <w:lang w:eastAsia="es-AR"/>
        </w:rPr>
      </w:pPr>
      <w:r w:rsidRPr="004134FE">
        <w:rPr>
          <w:rFonts w:eastAsia="Times New Roman" w:cstheme="minorHAnsi"/>
          <w:b/>
          <w:bCs/>
          <w:color w:val="000000"/>
          <w:lang w:eastAsia="es-AR"/>
        </w:rPr>
        <w:t>Acerca del seminario</w:t>
      </w:r>
    </w:p>
    <w:p w:rsidR="00DE0F15" w:rsidRPr="004134FE" w:rsidRDefault="00DE0F15" w:rsidP="00162576">
      <w:pPr>
        <w:spacing w:before="120" w:after="0" w:line="240" w:lineRule="auto"/>
        <w:jc w:val="both"/>
        <w:rPr>
          <w:rFonts w:eastAsia="Times New Roman" w:cstheme="minorHAnsi"/>
          <w:color w:val="000000"/>
          <w:lang w:eastAsia="es-AR"/>
        </w:rPr>
      </w:pPr>
      <w:r w:rsidRPr="004134FE">
        <w:rPr>
          <w:rFonts w:eastAsia="Times New Roman" w:cstheme="minorHAnsi"/>
          <w:color w:val="000000"/>
          <w:lang w:eastAsia="es-AR"/>
        </w:rPr>
        <w:t>El cambio climático puede transformar rápidamente los paisajes. Especialmente preocupante son las frecuentes e intensas sequías que llegan acompañadas de temperaturas más altas que las habituales. Tanto los componentes vegetales como minerales de la superficie del suelo son especialmente sensibles a estos cambios en situaciones climáticas extremas. La mortandad masiva de árboles en el sudoeste de Norteamérica y otros casos similares en el mundo muestran como la combinación de sequías con temperaturas más elevadas pueden potenciarse generando grandes transformaciones en l</w:t>
      </w:r>
      <w:r w:rsidR="00336346" w:rsidRPr="004134FE">
        <w:rPr>
          <w:rFonts w:eastAsia="Times New Roman" w:cstheme="minorHAnsi"/>
          <w:color w:val="000000"/>
          <w:lang w:eastAsia="es-AR"/>
        </w:rPr>
        <w:t>a</w:t>
      </w:r>
      <w:r w:rsidRPr="004134FE">
        <w:rPr>
          <w:rFonts w:eastAsia="Times New Roman" w:cstheme="minorHAnsi"/>
          <w:color w:val="000000"/>
          <w:lang w:eastAsia="es-AR"/>
        </w:rPr>
        <w:t xml:space="preserve"> </w:t>
      </w:r>
      <w:r w:rsidR="00336346" w:rsidRPr="004134FE">
        <w:rPr>
          <w:rFonts w:eastAsia="Times New Roman" w:cstheme="minorHAnsi"/>
          <w:color w:val="000000"/>
          <w:lang w:eastAsia="es-AR"/>
        </w:rPr>
        <w:t>vegetación</w:t>
      </w:r>
      <w:r w:rsidRPr="004134FE">
        <w:rPr>
          <w:rFonts w:eastAsia="Times New Roman" w:cstheme="minorHAnsi"/>
          <w:color w:val="000000"/>
          <w:lang w:eastAsia="es-AR"/>
        </w:rPr>
        <w:t xml:space="preserve">. Estas mismas condiciones afectan también el transporte de sedimentos y agua. Las opciones para mitigar estos impactos son limitadas pero apuntan a la articulación de los usuarios de la tierra a nivel regional como una de las únicas salidas. </w:t>
      </w:r>
    </w:p>
    <w:p w:rsidR="000D5196" w:rsidRDefault="000D5196" w:rsidP="00162576">
      <w:pPr>
        <w:spacing w:before="120" w:after="0" w:line="240" w:lineRule="auto"/>
        <w:jc w:val="both"/>
        <w:rPr>
          <w:rFonts w:eastAsia="Times New Roman" w:cstheme="minorHAnsi"/>
          <w:b/>
          <w:color w:val="000000"/>
          <w:lang w:eastAsia="es-AR"/>
        </w:rPr>
      </w:pPr>
    </w:p>
    <w:p w:rsidR="008F7881" w:rsidRPr="004134FE" w:rsidRDefault="005A2A56" w:rsidP="00162576">
      <w:pPr>
        <w:spacing w:before="120" w:after="0" w:line="240" w:lineRule="auto"/>
        <w:jc w:val="both"/>
        <w:rPr>
          <w:rFonts w:eastAsia="Times New Roman" w:cstheme="minorHAnsi"/>
          <w:b/>
          <w:color w:val="000000"/>
          <w:lang w:eastAsia="es-AR"/>
        </w:rPr>
      </w:pPr>
      <w:r>
        <w:rPr>
          <w:rFonts w:eastAsia="Times New Roman" w:cstheme="minorHAnsi"/>
          <w:b/>
          <w:color w:val="000000"/>
          <w:lang w:eastAsia="es-AR"/>
        </w:rPr>
        <w:t>S</w:t>
      </w:r>
      <w:r w:rsidR="008F7881" w:rsidRPr="004134FE">
        <w:rPr>
          <w:rFonts w:eastAsia="Times New Roman" w:cstheme="minorHAnsi"/>
          <w:b/>
          <w:color w:val="000000"/>
          <w:lang w:eastAsia="es-AR"/>
        </w:rPr>
        <w:t>obre el disertante</w:t>
      </w:r>
    </w:p>
    <w:p w:rsidR="008F7881" w:rsidRPr="004134FE" w:rsidRDefault="00783822" w:rsidP="00162576">
      <w:pPr>
        <w:spacing w:before="120" w:after="0" w:line="240" w:lineRule="auto"/>
        <w:jc w:val="both"/>
        <w:rPr>
          <w:rFonts w:eastAsia="Times New Roman" w:cstheme="minorHAnsi"/>
          <w:lang w:eastAsia="es-AR"/>
        </w:rPr>
      </w:pPr>
      <w:r w:rsidRPr="004134FE">
        <w:rPr>
          <w:rFonts w:eastAsia="Times New Roman" w:cstheme="minorHAnsi"/>
          <w:lang w:eastAsia="es-AR"/>
        </w:rPr>
        <w:t>David</w:t>
      </w:r>
      <w:r w:rsidR="008F7881" w:rsidRPr="004134FE">
        <w:rPr>
          <w:rFonts w:eastAsia="Times New Roman" w:cstheme="minorHAnsi"/>
          <w:lang w:eastAsia="es-AR"/>
        </w:rPr>
        <w:t xml:space="preserve"> D. Breshears es profesor en la </w:t>
      </w:r>
      <w:r w:rsidR="004744EC" w:rsidRPr="004134FE">
        <w:rPr>
          <w:rFonts w:eastAsia="Times New Roman" w:cstheme="minorHAnsi"/>
          <w:lang w:eastAsia="es-AR"/>
        </w:rPr>
        <w:t xml:space="preserve">School of Natural Resources </w:t>
      </w:r>
      <w:r w:rsidR="008F7881" w:rsidRPr="004134FE">
        <w:rPr>
          <w:rFonts w:eastAsia="Times New Roman" w:cstheme="minorHAnsi"/>
          <w:lang w:eastAsia="es-AR"/>
        </w:rPr>
        <w:t>de la Universidad de Arizona</w:t>
      </w:r>
      <w:r w:rsidRPr="004134FE">
        <w:rPr>
          <w:rFonts w:eastAsia="Times New Roman" w:cstheme="minorHAnsi"/>
          <w:lang w:eastAsia="es-AR"/>
        </w:rPr>
        <w:t xml:space="preserve"> y </w:t>
      </w:r>
      <w:r w:rsidR="00A308B8" w:rsidRPr="004134FE">
        <w:rPr>
          <w:rFonts w:eastAsia="Times New Roman" w:cstheme="minorHAnsi"/>
          <w:lang w:eastAsia="es-AR"/>
        </w:rPr>
        <w:t>s</w:t>
      </w:r>
      <w:r w:rsidR="008F7881" w:rsidRPr="004134FE">
        <w:rPr>
          <w:rFonts w:eastAsia="Times New Roman" w:cstheme="minorHAnsi"/>
          <w:lang w:eastAsia="es-AR"/>
        </w:rPr>
        <w:t xml:space="preserve">u investigación se centra en los ecosistemas que van desde los pastizales </w:t>
      </w:r>
      <w:r w:rsidR="004744EC" w:rsidRPr="004134FE">
        <w:rPr>
          <w:rFonts w:eastAsia="Times New Roman" w:cstheme="minorHAnsi"/>
          <w:lang w:eastAsia="es-AR"/>
        </w:rPr>
        <w:t>hast</w:t>
      </w:r>
      <w:r w:rsidR="00A308B8" w:rsidRPr="004134FE">
        <w:rPr>
          <w:rFonts w:eastAsia="Times New Roman" w:cstheme="minorHAnsi"/>
          <w:lang w:eastAsia="es-AR"/>
        </w:rPr>
        <w:t>a</w:t>
      </w:r>
      <w:r w:rsidR="008F7881" w:rsidRPr="004134FE">
        <w:rPr>
          <w:rFonts w:eastAsia="Times New Roman" w:cstheme="minorHAnsi"/>
          <w:lang w:eastAsia="es-AR"/>
        </w:rPr>
        <w:t xml:space="preserve"> los bosques</w:t>
      </w:r>
      <w:r w:rsidR="004744EC" w:rsidRPr="004134FE">
        <w:rPr>
          <w:rFonts w:eastAsia="Times New Roman" w:cstheme="minorHAnsi"/>
          <w:lang w:eastAsia="es-AR"/>
        </w:rPr>
        <w:t>,</w:t>
      </w:r>
      <w:r w:rsidR="008F7881" w:rsidRPr="004134FE">
        <w:rPr>
          <w:rFonts w:eastAsia="Times New Roman" w:cstheme="minorHAnsi"/>
          <w:lang w:eastAsia="es-AR"/>
        </w:rPr>
        <w:t xml:space="preserve"> y en las interrelaciones entre la ecología y la hidrología, en el área de desarrollo de la ecohidrología. Está especialmente interesado en los impactos de la sequía en los ecosistemas. </w:t>
      </w:r>
    </w:p>
    <w:p w:rsidR="008032BF" w:rsidRPr="004134FE" w:rsidRDefault="008F7881" w:rsidP="00162576">
      <w:pPr>
        <w:spacing w:before="120" w:after="0" w:line="240" w:lineRule="auto"/>
        <w:jc w:val="both"/>
        <w:rPr>
          <w:rFonts w:eastAsia="Times New Roman" w:cstheme="minorHAnsi"/>
          <w:lang w:eastAsia="es-AR"/>
        </w:rPr>
      </w:pPr>
      <w:r w:rsidRPr="004134FE">
        <w:rPr>
          <w:rFonts w:eastAsia="Times New Roman" w:cstheme="minorHAnsi"/>
          <w:lang w:eastAsia="es-AR"/>
        </w:rPr>
        <w:lastRenderedPageBreak/>
        <w:t>El programa de investigación del Dr. Breshears es altamente interdisciplinario uniendo los diversos aspec</w:t>
      </w:r>
      <w:r w:rsidR="00F62882" w:rsidRPr="004134FE">
        <w:rPr>
          <w:rFonts w:eastAsia="Times New Roman" w:cstheme="minorHAnsi"/>
          <w:lang w:eastAsia="es-AR"/>
        </w:rPr>
        <w:t>tos de las ciencias ambientales</w:t>
      </w:r>
      <w:r w:rsidRPr="004134FE">
        <w:rPr>
          <w:rFonts w:eastAsia="Times New Roman" w:cstheme="minorHAnsi"/>
          <w:lang w:eastAsia="es-AR"/>
        </w:rPr>
        <w:t xml:space="preserve"> y sus resultados se han aplicado a las cuestiones de gestión de la tierra, la contaminación y el cambio global. </w:t>
      </w:r>
    </w:p>
    <w:p w:rsidR="00162576" w:rsidRPr="004134FE" w:rsidRDefault="00162576" w:rsidP="00162576">
      <w:pPr>
        <w:spacing w:before="120" w:after="0" w:line="240" w:lineRule="auto"/>
        <w:jc w:val="both"/>
        <w:rPr>
          <w:rFonts w:eastAsia="Times New Roman" w:cstheme="minorHAnsi"/>
          <w:lang w:eastAsia="es-AR"/>
        </w:rPr>
      </w:pPr>
      <w:r w:rsidRPr="004134FE">
        <w:rPr>
          <w:rFonts w:eastAsia="Times New Roman" w:cstheme="minorHAnsi"/>
          <w:lang w:eastAsia="es-AR"/>
        </w:rPr>
        <w:t xml:space="preserve">El </w:t>
      </w:r>
      <w:r w:rsidR="008F7881" w:rsidRPr="004134FE">
        <w:rPr>
          <w:rFonts w:eastAsia="Times New Roman" w:cstheme="minorHAnsi"/>
          <w:lang w:eastAsia="es-AR"/>
        </w:rPr>
        <w:t>Dr. Breshears recibió su doctorado en radioecología, un campo interdisciplinario que une ecologí</w:t>
      </w:r>
      <w:r w:rsidRPr="004134FE">
        <w:rPr>
          <w:rFonts w:eastAsia="Times New Roman" w:cstheme="minorHAnsi"/>
          <w:lang w:eastAsia="es-AR"/>
        </w:rPr>
        <w:t xml:space="preserve">a y transporte de contaminantes </w:t>
      </w:r>
      <w:r w:rsidR="008F7881" w:rsidRPr="004134FE">
        <w:rPr>
          <w:rFonts w:eastAsia="Times New Roman" w:cstheme="minorHAnsi"/>
          <w:lang w:eastAsia="es-AR"/>
        </w:rPr>
        <w:t>y completó el Programa de Estudios Ecológicos en la Universidad Estatal de Colorado en 1993.</w:t>
      </w:r>
      <w:r w:rsidRPr="004134FE">
        <w:rPr>
          <w:rFonts w:eastAsia="Times New Roman" w:cstheme="minorHAnsi"/>
          <w:lang w:eastAsia="es-AR"/>
        </w:rPr>
        <w:t xml:space="preserve"> </w:t>
      </w:r>
    </w:p>
    <w:p w:rsidR="008F7881" w:rsidRPr="004134FE" w:rsidRDefault="00F62882" w:rsidP="004744EC">
      <w:pPr>
        <w:spacing w:before="120" w:after="0" w:line="240" w:lineRule="auto"/>
        <w:jc w:val="both"/>
        <w:rPr>
          <w:rFonts w:eastAsia="Times New Roman" w:cstheme="minorHAnsi"/>
          <w:lang w:eastAsia="es-AR"/>
        </w:rPr>
      </w:pPr>
      <w:r w:rsidRPr="004134FE">
        <w:rPr>
          <w:rFonts w:eastAsia="Times New Roman" w:cstheme="minorHAnsi"/>
          <w:lang w:eastAsia="es-AR"/>
        </w:rPr>
        <w:t>Como miembro de la Sociedad Ecológica de América</w:t>
      </w:r>
      <w:r w:rsidRPr="00A308B8">
        <w:rPr>
          <w:rFonts w:eastAsia="Times New Roman" w:cstheme="minorHAnsi"/>
          <w:lang w:eastAsia="es-AR"/>
        </w:rPr>
        <w:t>, el Dr.</w:t>
      </w:r>
      <w:r w:rsidRPr="004134FE">
        <w:rPr>
          <w:rFonts w:eastAsia="Times New Roman" w:cstheme="minorHAnsi"/>
          <w:lang w:eastAsia="es-AR"/>
        </w:rPr>
        <w:t xml:space="preserve"> Breshears se ha desempeñado como Presidente y Vice-</w:t>
      </w:r>
      <w:r w:rsidRPr="00A308B8">
        <w:rPr>
          <w:rFonts w:eastAsia="Times New Roman" w:cstheme="minorHAnsi"/>
          <w:lang w:eastAsia="es-AR"/>
        </w:rPr>
        <w:t>Presidente de la Sección</w:t>
      </w:r>
      <w:r w:rsidRPr="004134FE">
        <w:rPr>
          <w:rFonts w:eastAsia="Times New Roman" w:cstheme="minorHAnsi"/>
          <w:lang w:eastAsia="es-AR"/>
        </w:rPr>
        <w:t xml:space="preserve"> Ecología de pastizales</w:t>
      </w:r>
      <w:r w:rsidRPr="00A308B8">
        <w:rPr>
          <w:rFonts w:eastAsia="Times New Roman" w:cstheme="minorHAnsi"/>
          <w:lang w:eastAsia="es-AR"/>
        </w:rPr>
        <w:t>.</w:t>
      </w:r>
      <w:r w:rsidRPr="004134FE">
        <w:rPr>
          <w:rFonts w:eastAsia="Times New Roman" w:cstheme="minorHAnsi"/>
          <w:lang w:eastAsia="es-AR"/>
        </w:rPr>
        <w:t xml:space="preserve"> T</w:t>
      </w:r>
      <w:r w:rsidR="008F7881" w:rsidRPr="004134FE">
        <w:rPr>
          <w:rFonts w:eastAsia="Times New Roman" w:cstheme="minorHAnsi"/>
          <w:lang w:eastAsia="es-AR"/>
        </w:rPr>
        <w:t xml:space="preserve">ambién ha participado activamente en la Asociación Americana para el Avance de la Ciencia, la Unión Geofísica Americana, la </w:t>
      </w:r>
      <w:r w:rsidR="004744EC" w:rsidRPr="004134FE">
        <w:rPr>
          <w:rFonts w:eastAsia="Times New Roman" w:cstheme="minorHAnsi"/>
          <w:lang w:eastAsia="es-AR"/>
        </w:rPr>
        <w:t>International Association of Landscape Ecologists</w:t>
      </w:r>
      <w:r w:rsidR="008F7881" w:rsidRPr="004134FE">
        <w:rPr>
          <w:rFonts w:eastAsia="Times New Roman" w:cstheme="minorHAnsi"/>
          <w:lang w:eastAsia="es-AR"/>
        </w:rPr>
        <w:t>, la Health Physics Society, y la Unión Internacional de Radioecologist</w:t>
      </w:r>
      <w:r w:rsidRPr="004134FE">
        <w:rPr>
          <w:rFonts w:eastAsia="Times New Roman" w:cstheme="minorHAnsi"/>
          <w:lang w:eastAsia="es-AR"/>
        </w:rPr>
        <w:t>a</w:t>
      </w:r>
      <w:r w:rsidR="008F7881" w:rsidRPr="004134FE">
        <w:rPr>
          <w:rFonts w:eastAsia="Times New Roman" w:cstheme="minorHAnsi"/>
          <w:lang w:eastAsia="es-AR"/>
        </w:rPr>
        <w:t>s.</w:t>
      </w:r>
    </w:p>
    <w:p w:rsidR="00A308B8" w:rsidRPr="004134FE" w:rsidRDefault="00A308B8" w:rsidP="00162576">
      <w:pPr>
        <w:spacing w:before="120" w:after="0" w:line="240" w:lineRule="auto"/>
        <w:jc w:val="both"/>
        <w:rPr>
          <w:rFonts w:eastAsia="Times New Roman" w:cstheme="minorHAnsi"/>
          <w:lang w:eastAsia="es-AR"/>
        </w:rPr>
      </w:pPr>
    </w:p>
    <w:p w:rsidR="00DE0F15" w:rsidRPr="004134FE" w:rsidRDefault="00336346" w:rsidP="00162576">
      <w:pPr>
        <w:spacing w:before="120" w:after="0" w:line="240" w:lineRule="auto"/>
        <w:jc w:val="both"/>
        <w:rPr>
          <w:rFonts w:eastAsia="Times New Roman" w:cstheme="minorHAnsi"/>
          <w:b/>
          <w:color w:val="000000"/>
          <w:lang w:eastAsia="es-AR"/>
        </w:rPr>
      </w:pPr>
      <w:r w:rsidRPr="004134FE">
        <w:rPr>
          <w:rFonts w:eastAsia="Times New Roman" w:cstheme="minorHAnsi"/>
          <w:b/>
          <w:color w:val="000000"/>
          <w:lang w:eastAsia="es-AR"/>
        </w:rPr>
        <w:t>Alguna</w:t>
      </w:r>
      <w:r w:rsidR="005A058F" w:rsidRPr="004134FE">
        <w:rPr>
          <w:rFonts w:eastAsia="Times New Roman" w:cstheme="minorHAnsi"/>
          <w:b/>
          <w:color w:val="000000"/>
          <w:lang w:eastAsia="es-AR"/>
        </w:rPr>
        <w:t xml:space="preserve"> de las </w:t>
      </w:r>
      <w:r w:rsidRPr="004134FE">
        <w:rPr>
          <w:rFonts w:eastAsia="Times New Roman" w:cstheme="minorHAnsi"/>
          <w:b/>
          <w:color w:val="000000"/>
          <w:lang w:eastAsia="es-AR"/>
        </w:rPr>
        <w:t xml:space="preserve">publicaciones </w:t>
      </w:r>
      <w:r w:rsidR="005A058F" w:rsidRPr="004134FE">
        <w:rPr>
          <w:rFonts w:eastAsia="Times New Roman" w:cstheme="minorHAnsi"/>
          <w:b/>
          <w:color w:val="000000"/>
          <w:lang w:eastAsia="es-AR"/>
        </w:rPr>
        <w:t xml:space="preserve">más </w:t>
      </w:r>
      <w:r w:rsidRPr="004134FE">
        <w:rPr>
          <w:rFonts w:eastAsia="Times New Roman" w:cstheme="minorHAnsi"/>
          <w:b/>
          <w:color w:val="000000"/>
          <w:lang w:eastAsia="es-AR"/>
        </w:rPr>
        <w:t xml:space="preserve">recientes </w:t>
      </w:r>
      <w:r w:rsidR="005A058F" w:rsidRPr="004134FE">
        <w:rPr>
          <w:rFonts w:eastAsia="Times New Roman" w:cstheme="minorHAnsi"/>
          <w:b/>
          <w:color w:val="000000"/>
          <w:lang w:eastAsia="es-AR"/>
        </w:rPr>
        <w:t xml:space="preserve">del Dr. Breshears </w:t>
      </w:r>
      <w:r w:rsidRPr="004134FE">
        <w:rPr>
          <w:rFonts w:eastAsia="Times New Roman" w:cstheme="minorHAnsi"/>
          <w:b/>
          <w:color w:val="000000"/>
          <w:lang w:eastAsia="es-AR"/>
        </w:rPr>
        <w:t>son:</w:t>
      </w:r>
    </w:p>
    <w:p w:rsidR="00336346" w:rsidRPr="004134FE" w:rsidRDefault="00336346" w:rsidP="00162576">
      <w:pPr>
        <w:spacing w:before="120" w:after="0" w:line="240" w:lineRule="auto"/>
        <w:jc w:val="both"/>
        <w:rPr>
          <w:rFonts w:eastAsia="Times New Roman" w:cstheme="minorHAnsi"/>
          <w:color w:val="000000"/>
          <w:lang w:eastAsia="es-AR"/>
        </w:rPr>
      </w:pPr>
      <w:r w:rsidRPr="004134FE">
        <w:rPr>
          <w:rFonts w:eastAsia="Times New Roman" w:cstheme="minorHAnsi"/>
          <w:color w:val="000000"/>
          <w:lang w:eastAsia="es-AR"/>
        </w:rPr>
        <w:t xml:space="preserve">Villegas, J. C., D. D. Breshears, C. B. Zou, and D. J. Law. 2010. Ecohydrological controls of soil evaporation in deciduous drylands: How the hierarchical effects of litter, patch and vegetation mosaic cover interact with phenology and season.  </w:t>
      </w:r>
      <w:r w:rsidRPr="004134FE">
        <w:rPr>
          <w:rFonts w:eastAsia="Times New Roman" w:cstheme="minorHAnsi"/>
          <w:b/>
          <w:color w:val="000000"/>
          <w:lang w:eastAsia="es-AR"/>
        </w:rPr>
        <w:t>Journal of Arid Environments</w:t>
      </w:r>
      <w:r w:rsidRPr="004134FE">
        <w:rPr>
          <w:rFonts w:eastAsia="Times New Roman" w:cstheme="minorHAnsi"/>
          <w:color w:val="000000"/>
          <w:lang w:eastAsia="es-AR"/>
        </w:rPr>
        <w:t xml:space="preserve"> 74(5): 595-602</w:t>
      </w:r>
    </w:p>
    <w:p w:rsidR="00336346" w:rsidRPr="004134FE" w:rsidRDefault="00336346" w:rsidP="00162576">
      <w:pPr>
        <w:spacing w:before="120" w:after="0" w:line="240" w:lineRule="auto"/>
        <w:jc w:val="both"/>
        <w:rPr>
          <w:rFonts w:eastAsia="Times New Roman" w:cstheme="minorHAnsi"/>
          <w:color w:val="000000"/>
          <w:lang w:eastAsia="es-AR"/>
        </w:rPr>
      </w:pPr>
      <w:r w:rsidRPr="004134FE">
        <w:rPr>
          <w:rFonts w:eastAsia="Times New Roman" w:cstheme="minorHAnsi"/>
          <w:color w:val="000000"/>
          <w:lang w:eastAsia="es-AR"/>
        </w:rPr>
        <w:t xml:space="preserve">Breshears, D. D., O. B. Myers, C. W. Meyers, F. J. Barnes, C. B. Zou, C. D. Allen, N. G. McDowell, and W. T. Pockman. 2009. Tree die-off in response to global change-type drought: Mortality insights from a decade of plant water potential measurements. </w:t>
      </w:r>
      <w:r w:rsidRPr="004134FE">
        <w:rPr>
          <w:rFonts w:eastAsia="Times New Roman" w:cstheme="minorHAnsi"/>
          <w:b/>
          <w:color w:val="000000"/>
          <w:lang w:eastAsia="es-AR"/>
        </w:rPr>
        <w:t>Frontiers in Ecology and Environment</w:t>
      </w:r>
      <w:r w:rsidRPr="004134FE">
        <w:rPr>
          <w:rFonts w:eastAsia="Times New Roman" w:cstheme="minorHAnsi"/>
          <w:color w:val="000000"/>
          <w:lang w:eastAsia="es-AR"/>
        </w:rPr>
        <w:t xml:space="preserve"> 7(4): 185-189</w:t>
      </w:r>
    </w:p>
    <w:p w:rsidR="00336346" w:rsidRPr="004134FE" w:rsidRDefault="00336346" w:rsidP="00162576">
      <w:pPr>
        <w:spacing w:before="120" w:after="0" w:line="240" w:lineRule="auto"/>
        <w:jc w:val="both"/>
        <w:rPr>
          <w:rFonts w:eastAsia="Times New Roman" w:cstheme="minorHAnsi"/>
          <w:color w:val="000000"/>
          <w:lang w:eastAsia="es-AR"/>
        </w:rPr>
      </w:pPr>
      <w:r w:rsidRPr="004134FE">
        <w:rPr>
          <w:rFonts w:eastAsia="Times New Roman" w:cstheme="minorHAnsi"/>
          <w:color w:val="000000"/>
          <w:lang w:eastAsia="es-AR"/>
        </w:rPr>
        <w:t xml:space="preserve">Breshears, D. D., J. J. Whicker, C. B. Zou, J. P. Field, and C. D. Allen. 2009. A conceptual framework for dryland aeolian sediment transport along the grassland-forest continuum: Effects of woody plant canopy cover and disturbance. </w:t>
      </w:r>
      <w:r w:rsidRPr="004134FE">
        <w:rPr>
          <w:rFonts w:eastAsia="Times New Roman" w:cstheme="minorHAnsi"/>
          <w:b/>
          <w:color w:val="000000"/>
          <w:lang w:eastAsia="es-AR"/>
        </w:rPr>
        <w:t xml:space="preserve">Geomorphology </w:t>
      </w:r>
      <w:r w:rsidRPr="004134FE">
        <w:rPr>
          <w:rFonts w:eastAsia="Times New Roman" w:cstheme="minorHAnsi"/>
          <w:color w:val="000000"/>
          <w:lang w:eastAsia="es-AR"/>
        </w:rPr>
        <w:t>105(1-2): 28-38</w:t>
      </w:r>
    </w:p>
    <w:p w:rsidR="00336346" w:rsidRPr="004134FE" w:rsidRDefault="00336346" w:rsidP="00162576">
      <w:pPr>
        <w:spacing w:before="120" w:after="0" w:line="240" w:lineRule="auto"/>
        <w:jc w:val="both"/>
        <w:rPr>
          <w:rFonts w:eastAsia="Times New Roman" w:cstheme="minorHAnsi"/>
          <w:color w:val="000000"/>
          <w:lang w:eastAsia="es-AR"/>
        </w:rPr>
      </w:pPr>
      <w:r w:rsidRPr="004134FE">
        <w:rPr>
          <w:rFonts w:eastAsia="Times New Roman" w:cstheme="minorHAnsi"/>
          <w:color w:val="000000"/>
          <w:lang w:eastAsia="es-AR"/>
        </w:rPr>
        <w:t xml:space="preserve">Breshears, D. D., N. S. Cobb, P. M. Rich, K. P. Price, C. D. Allen, R. G. Balice, W. H. Romme, J. H. Kastens, M. L. Floyd, J. Belnap, J. J. Anderson, O. B. Myers, and C. W. Meyer. 2005. Regional vegetation die-off in response to global-change type drought. </w:t>
      </w:r>
      <w:r w:rsidRPr="004134FE">
        <w:rPr>
          <w:rFonts w:eastAsia="Times New Roman" w:cstheme="minorHAnsi"/>
          <w:b/>
          <w:color w:val="000000"/>
          <w:lang w:eastAsia="es-AR"/>
        </w:rPr>
        <w:t>Proceedings of the National Academy of Sciences USA</w:t>
      </w:r>
      <w:r w:rsidRPr="004134FE">
        <w:rPr>
          <w:rFonts w:eastAsia="Times New Roman" w:cstheme="minorHAnsi"/>
          <w:color w:val="000000"/>
          <w:lang w:eastAsia="es-AR"/>
        </w:rPr>
        <w:t>: 102:115144 -15148</w:t>
      </w:r>
    </w:p>
    <w:p w:rsidR="00336346" w:rsidRPr="004134FE" w:rsidRDefault="00336346" w:rsidP="00162576">
      <w:pPr>
        <w:spacing w:before="120" w:after="0" w:line="240" w:lineRule="auto"/>
        <w:jc w:val="both"/>
        <w:rPr>
          <w:rFonts w:eastAsia="Times New Roman" w:cstheme="minorHAnsi"/>
          <w:color w:val="000000"/>
          <w:lang w:val="en-US" w:eastAsia="es-AR"/>
        </w:rPr>
      </w:pPr>
    </w:p>
    <w:p w:rsidR="00162576" w:rsidRDefault="00162576" w:rsidP="00162576">
      <w:pPr>
        <w:spacing w:before="120" w:after="0" w:line="240" w:lineRule="auto"/>
        <w:jc w:val="both"/>
        <w:rPr>
          <w:rFonts w:eastAsia="Times New Roman" w:cstheme="minorHAnsi"/>
          <w:color w:val="000000"/>
          <w:lang w:val="en-US" w:eastAsia="es-AR"/>
        </w:rPr>
      </w:pPr>
    </w:p>
    <w:p w:rsidR="000D5196" w:rsidRDefault="004274F5" w:rsidP="00162576">
      <w:pPr>
        <w:spacing w:before="120" w:after="0" w:line="240" w:lineRule="auto"/>
        <w:jc w:val="both"/>
        <w:rPr>
          <w:rFonts w:eastAsia="Times New Roman" w:cstheme="minorHAnsi"/>
          <w:color w:val="000000"/>
          <w:lang w:val="en-US" w:eastAsia="es-AR"/>
        </w:rPr>
      </w:pPr>
      <w:r>
        <w:rPr>
          <w:rFonts w:eastAsia="Times New Roman" w:cstheme="minorHAnsi"/>
          <w:noProof/>
          <w:color w:val="000000"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2969284</wp:posOffset>
            </wp:positionH>
            <wp:positionV relativeFrom="paragraph">
              <wp:posOffset>135099</wp:posOffset>
            </wp:positionV>
            <wp:extent cx="1933431" cy="845389"/>
            <wp:effectExtent l="19050" t="0" r="0" b="0"/>
            <wp:wrapNone/>
            <wp:docPr id="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431" cy="845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196" w:rsidRDefault="000D5196" w:rsidP="00162576">
      <w:pPr>
        <w:spacing w:before="120" w:after="0" w:line="240" w:lineRule="auto"/>
        <w:jc w:val="both"/>
        <w:rPr>
          <w:rFonts w:eastAsia="Times New Roman" w:cstheme="minorHAnsi"/>
          <w:color w:val="000000"/>
          <w:lang w:val="en-US" w:eastAsia="es-AR"/>
        </w:rPr>
      </w:pPr>
    </w:p>
    <w:p w:rsidR="004134FE" w:rsidRDefault="004134FE" w:rsidP="00162576">
      <w:pPr>
        <w:spacing w:before="120" w:after="0" w:line="240" w:lineRule="auto"/>
        <w:jc w:val="both"/>
        <w:rPr>
          <w:rFonts w:eastAsia="Times New Roman" w:cstheme="minorHAnsi"/>
          <w:color w:val="000000"/>
          <w:lang w:val="en-US" w:eastAsia="es-AR"/>
        </w:rPr>
      </w:pPr>
    </w:p>
    <w:p w:rsidR="00162576" w:rsidRPr="004134FE" w:rsidRDefault="00162576" w:rsidP="00162576">
      <w:pPr>
        <w:spacing w:before="120" w:after="0" w:line="240" w:lineRule="auto"/>
        <w:ind w:left="2970"/>
        <w:jc w:val="center"/>
        <w:rPr>
          <w:rFonts w:eastAsia="Times New Roman" w:cstheme="minorHAnsi"/>
          <w:color w:val="000000"/>
          <w:lang w:val="en-US" w:eastAsia="es-AR"/>
        </w:rPr>
      </w:pPr>
      <w:r w:rsidRPr="004134FE">
        <w:rPr>
          <w:rFonts w:eastAsia="Times New Roman" w:cstheme="minorHAnsi"/>
          <w:color w:val="000000"/>
          <w:lang w:val="en-US" w:eastAsia="es-AR"/>
        </w:rPr>
        <w:t xml:space="preserve">Dr. </w:t>
      </w:r>
      <w:r w:rsidR="00A707A6">
        <w:rPr>
          <w:rFonts w:eastAsia="Times New Roman" w:cstheme="minorHAnsi"/>
          <w:color w:val="000000"/>
          <w:lang w:val="en-US" w:eastAsia="es-AR"/>
        </w:rPr>
        <w:t>Jorge A. Zgrablich</w:t>
      </w:r>
    </w:p>
    <w:p w:rsidR="00162576" w:rsidRPr="004134FE" w:rsidRDefault="00A707A6" w:rsidP="00162576">
      <w:pPr>
        <w:spacing w:before="120" w:after="0" w:line="240" w:lineRule="auto"/>
        <w:ind w:left="2970"/>
        <w:jc w:val="center"/>
        <w:rPr>
          <w:rFonts w:eastAsia="Times New Roman" w:cstheme="minorHAnsi"/>
          <w:color w:val="000000"/>
          <w:lang w:val="en-US" w:eastAsia="es-AR"/>
        </w:rPr>
      </w:pPr>
      <w:r>
        <w:rPr>
          <w:rFonts w:eastAsia="Times New Roman" w:cstheme="minorHAnsi"/>
          <w:color w:val="000000"/>
          <w:lang w:val="en-US" w:eastAsia="es-AR"/>
        </w:rPr>
        <w:t xml:space="preserve">Director Conicet San Luis  </w:t>
      </w:r>
    </w:p>
    <w:sectPr w:rsidR="00162576" w:rsidRPr="004134FE" w:rsidSect="000D5196">
      <w:headerReference w:type="default" r:id="rId11"/>
      <w:footerReference w:type="default" r:id="rId12"/>
      <w:pgSz w:w="11907" w:h="16839" w:code="9"/>
      <w:pgMar w:top="1417" w:right="117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DE9" w:rsidRDefault="00F77DE9" w:rsidP="003326C5">
      <w:pPr>
        <w:spacing w:after="0" w:line="240" w:lineRule="auto"/>
      </w:pPr>
      <w:r>
        <w:separator/>
      </w:r>
    </w:p>
  </w:endnote>
  <w:endnote w:type="continuationSeparator" w:id="1">
    <w:p w:rsidR="00F77DE9" w:rsidRDefault="00F77DE9" w:rsidP="00332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77" w:rsidRDefault="005A2A56" w:rsidP="00C70477">
    <w:pPr>
      <w:pStyle w:val="Piedepgina"/>
      <w:jc w:val="right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5056876</wp:posOffset>
          </wp:positionH>
          <wp:positionV relativeFrom="paragraph">
            <wp:posOffset>-54813</wp:posOffset>
          </wp:positionV>
          <wp:extent cx="972988" cy="405441"/>
          <wp:effectExtent l="19050" t="0" r="0" b="0"/>
          <wp:wrapNone/>
          <wp:docPr id="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7713" t="15335" r="26776" b="74379"/>
                  <a:stretch>
                    <a:fillRect/>
                  </a:stretch>
                </pic:blipFill>
                <pic:spPr bwMode="auto">
                  <a:xfrm>
                    <a:off x="0" y="0"/>
                    <a:ext cx="972988" cy="4054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-198408</wp:posOffset>
          </wp:positionH>
          <wp:positionV relativeFrom="paragraph">
            <wp:posOffset>-322232</wp:posOffset>
          </wp:positionV>
          <wp:extent cx="966159" cy="923026"/>
          <wp:effectExtent l="0" t="0" r="0" b="0"/>
          <wp:wrapNone/>
          <wp:docPr id="5" name="Imagen 3" descr="E:\LABORO\CONICET\01 MARCA Conicet NUEVA\UEs\San Luis\IMAS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 descr="E:\LABORO\CONICET\01 MARCA Conicet NUEVA\UEs\San Luis\IMASL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159" cy="92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0477" w:rsidRDefault="00C7047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DE9" w:rsidRDefault="00F77DE9" w:rsidP="003326C5">
      <w:pPr>
        <w:spacing w:after="0" w:line="240" w:lineRule="auto"/>
      </w:pPr>
      <w:r>
        <w:separator/>
      </w:r>
    </w:p>
  </w:footnote>
  <w:footnote w:type="continuationSeparator" w:id="1">
    <w:p w:rsidR="00F77DE9" w:rsidRDefault="00F77DE9" w:rsidP="00332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6C5" w:rsidRDefault="00C70477" w:rsidP="005A2A56">
    <w:pPr>
      <w:pStyle w:val="Encabezado"/>
      <w:tabs>
        <w:tab w:val="left" w:pos="2580"/>
        <w:tab w:val="left" w:pos="2985"/>
      </w:tabs>
      <w:spacing w:after="120" w:line="276" w:lineRule="auto"/>
      <w:jc w:val="center"/>
    </w:pPr>
    <w:r w:rsidRPr="00C70477">
      <w:rPr>
        <w:noProof/>
        <w:color w:val="808080" w:themeColor="text1" w:themeTint="7F"/>
        <w:lang w:val="es-ES" w:eastAsia="es-ES"/>
      </w:rPr>
      <w:drawing>
        <wp:inline distT="0" distB="0" distL="0" distR="0">
          <wp:extent cx="1544129" cy="1117768"/>
          <wp:effectExtent l="0" t="0" r="0" b="0"/>
          <wp:docPr id="1" name="Imagen 1" descr="CONICETcctSAN-LUI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" name="10 Imagen" descr="CONICETcctSAN-LUIS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819" cy="1117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C35"/>
    <w:multiLevelType w:val="hybridMultilevel"/>
    <w:tmpl w:val="CE70186A"/>
    <w:lvl w:ilvl="0" w:tplc="F8F0B38E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F3163"/>
    <w:multiLevelType w:val="hybridMultilevel"/>
    <w:tmpl w:val="31168FCA"/>
    <w:lvl w:ilvl="0" w:tplc="9C62F1AE">
      <w:start w:val="29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E0F15"/>
    <w:rsid w:val="000B5076"/>
    <w:rsid w:val="000B510A"/>
    <w:rsid w:val="000C57B9"/>
    <w:rsid w:val="000D5196"/>
    <w:rsid w:val="00162576"/>
    <w:rsid w:val="00175677"/>
    <w:rsid w:val="001A2280"/>
    <w:rsid w:val="001C5CAA"/>
    <w:rsid w:val="002A4873"/>
    <w:rsid w:val="002C2EED"/>
    <w:rsid w:val="003326C5"/>
    <w:rsid w:val="00336346"/>
    <w:rsid w:val="00356333"/>
    <w:rsid w:val="003D3DF5"/>
    <w:rsid w:val="004134FE"/>
    <w:rsid w:val="004274F5"/>
    <w:rsid w:val="004416CC"/>
    <w:rsid w:val="004744EC"/>
    <w:rsid w:val="004819A7"/>
    <w:rsid w:val="004A0D17"/>
    <w:rsid w:val="00510F3A"/>
    <w:rsid w:val="0052224C"/>
    <w:rsid w:val="005323CF"/>
    <w:rsid w:val="005A058F"/>
    <w:rsid w:val="005A2A56"/>
    <w:rsid w:val="006322B8"/>
    <w:rsid w:val="00691489"/>
    <w:rsid w:val="006A45B5"/>
    <w:rsid w:val="006B3800"/>
    <w:rsid w:val="007372FC"/>
    <w:rsid w:val="00756006"/>
    <w:rsid w:val="00783822"/>
    <w:rsid w:val="007860D6"/>
    <w:rsid w:val="007920A5"/>
    <w:rsid w:val="007D2C36"/>
    <w:rsid w:val="008032BF"/>
    <w:rsid w:val="00825106"/>
    <w:rsid w:val="00843E26"/>
    <w:rsid w:val="00857576"/>
    <w:rsid w:val="008A683C"/>
    <w:rsid w:val="008B4528"/>
    <w:rsid w:val="008F7881"/>
    <w:rsid w:val="00994F0B"/>
    <w:rsid w:val="00A237DE"/>
    <w:rsid w:val="00A308B8"/>
    <w:rsid w:val="00A707A6"/>
    <w:rsid w:val="00BC3BA0"/>
    <w:rsid w:val="00BE372A"/>
    <w:rsid w:val="00C70477"/>
    <w:rsid w:val="00C97755"/>
    <w:rsid w:val="00D27945"/>
    <w:rsid w:val="00D56CF5"/>
    <w:rsid w:val="00DA6F96"/>
    <w:rsid w:val="00DE0F15"/>
    <w:rsid w:val="00E423F1"/>
    <w:rsid w:val="00E46C50"/>
    <w:rsid w:val="00F60193"/>
    <w:rsid w:val="00F62882"/>
    <w:rsid w:val="00F77DE9"/>
    <w:rsid w:val="00F8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333"/>
  </w:style>
  <w:style w:type="paragraph" w:styleId="Ttulo3">
    <w:name w:val="heading 3"/>
    <w:basedOn w:val="Normal"/>
    <w:link w:val="Ttulo3Car"/>
    <w:uiPriority w:val="9"/>
    <w:qFormat/>
    <w:rsid w:val="00DE0F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DE0F15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DE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33634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2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6C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26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6C5"/>
  </w:style>
  <w:style w:type="paragraph" w:styleId="Piedepgina">
    <w:name w:val="footer"/>
    <w:basedOn w:val="Normal"/>
    <w:link w:val="PiedepginaCar"/>
    <w:uiPriority w:val="99"/>
    <w:unhideWhenUsed/>
    <w:rsid w:val="003326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6C5"/>
  </w:style>
  <w:style w:type="character" w:customStyle="1" w:styleId="apple-style-span">
    <w:name w:val="apple-style-span"/>
    <w:basedOn w:val="Fuentedeprrafopredeter"/>
    <w:rsid w:val="008F7881"/>
  </w:style>
  <w:style w:type="character" w:customStyle="1" w:styleId="apple-converted-space">
    <w:name w:val="apple-converted-space"/>
    <w:basedOn w:val="Fuentedeprrafopredeter"/>
    <w:rsid w:val="008F7881"/>
  </w:style>
  <w:style w:type="character" w:customStyle="1" w:styleId="hps">
    <w:name w:val="hps"/>
    <w:basedOn w:val="Fuentedeprrafopredeter"/>
    <w:rsid w:val="00A308B8"/>
  </w:style>
  <w:style w:type="paragraph" w:customStyle="1" w:styleId="Default">
    <w:name w:val="Default"/>
    <w:rsid w:val="00474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792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g.arizona.edu/research/breshears/Breshears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onicet.sanluis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1ED96-8669-405E-B074-EE07368A9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790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Seminario Regional de Ecología</vt:lpstr>
    </vt:vector>
  </TitlesOfParts>
  <Company>Uso Personal</Company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Regional de Ecología</dc:title>
  <dc:subject>Ga</dc:subject>
  <dc:creator>Dr. Esteban Jobbagy</dc:creator>
  <cp:lastModifiedBy> </cp:lastModifiedBy>
  <cp:revision>43</cp:revision>
  <dcterms:created xsi:type="dcterms:W3CDTF">2011-07-05T17:28:00Z</dcterms:created>
  <dcterms:modified xsi:type="dcterms:W3CDTF">2011-07-08T19:00:00Z</dcterms:modified>
</cp:coreProperties>
</file>